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-41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4"/>
        <w:gridCol w:w="7655"/>
      </w:tblGrid>
      <w:tr w:rsidR="008D7C7D" w14:paraId="4DCF3585" w14:textId="77777777" w:rsidTr="004C63ED">
        <w:trPr>
          <w:trHeight w:val="269"/>
        </w:trPr>
        <w:tc>
          <w:tcPr>
            <w:tcW w:w="10349" w:type="dxa"/>
            <w:gridSpan w:val="2"/>
            <w:tcBorders>
              <w:top w:val="single" w:sz="8" w:space="0" w:color="000000"/>
              <w:left w:val="single" w:sz="8" w:space="0" w:color="000000"/>
              <w:bottom w:val="single" w:sz="1" w:space="0" w:color="000000"/>
              <w:right w:val="single" w:sz="8" w:space="0" w:color="000000"/>
            </w:tcBorders>
          </w:tcPr>
          <w:p w14:paraId="09336B58" w14:textId="77777777" w:rsidR="008D7C7D" w:rsidRDefault="008D7C7D" w:rsidP="004C63ED">
            <w:pPr>
              <w:keepNext/>
              <w:widowControl w:val="0"/>
              <w:tabs>
                <w:tab w:val="left" w:pos="432"/>
                <w:tab w:val="left" w:pos="1728"/>
              </w:tabs>
              <w:snapToGrid w:val="0"/>
              <w:spacing w:after="0" w:line="240" w:lineRule="auto"/>
              <w:ind w:left="432" w:hanging="432"/>
              <w:jc w:val="center"/>
              <w:outlineLvl w:val="0"/>
              <w:rPr>
                <w:rFonts w:eastAsia="Lucida Sans Unicode"/>
                <w:b/>
                <w:color w:val="000000"/>
              </w:rPr>
            </w:pPr>
          </w:p>
          <w:p w14:paraId="14A9B69C" w14:textId="77777777" w:rsidR="008D7C7D" w:rsidRDefault="008D7C7D" w:rsidP="004C63ED">
            <w:pPr>
              <w:keepNext/>
              <w:widowControl w:val="0"/>
              <w:tabs>
                <w:tab w:val="left" w:pos="432"/>
                <w:tab w:val="left" w:pos="1728"/>
              </w:tabs>
              <w:spacing w:after="0" w:line="240" w:lineRule="auto"/>
              <w:ind w:left="432" w:hanging="432"/>
              <w:jc w:val="center"/>
              <w:outlineLvl w:val="0"/>
            </w:pPr>
            <w:r>
              <w:rPr>
                <w:rFonts w:eastAsia="Lucida Sans Unicode"/>
                <w:b/>
                <w:color w:val="000000"/>
              </w:rPr>
              <w:t>FORMULARZ OFERTY do zapytania ofertowego</w:t>
            </w:r>
          </w:p>
        </w:tc>
      </w:tr>
      <w:tr w:rsidR="008D7C7D" w14:paraId="04D1ECEC" w14:textId="77777777" w:rsidTr="004C63ED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214507A9" w14:textId="77777777" w:rsidR="008D7C7D" w:rsidRDefault="008D7C7D" w:rsidP="004C63ED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</w:pPr>
            <w:r>
              <w:rPr>
                <w:rFonts w:eastAsia="Lucida Sans Unicode"/>
                <w:color w:val="000000"/>
              </w:rPr>
              <w:t xml:space="preserve">Zapytanie ofertowe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04397C9" w14:textId="77777777" w:rsidR="008D7C7D" w:rsidRDefault="008D7C7D" w:rsidP="004C63ED">
            <w:pPr>
              <w:widowControl w:val="0"/>
              <w:snapToGrid w:val="0"/>
              <w:spacing w:after="113" w:line="100" w:lineRule="atLeast"/>
              <w:ind w:left="285" w:hanging="285"/>
              <w:jc w:val="center"/>
              <w:rPr>
                <w:rFonts w:eastAsia="Lucida Sans Unicode"/>
                <w:b/>
                <w:color w:val="000000"/>
              </w:rPr>
            </w:pPr>
          </w:p>
          <w:p w14:paraId="15AF6567" w14:textId="7471F753" w:rsidR="008D7C7D" w:rsidRDefault="00DD2297" w:rsidP="004C63ED">
            <w:pPr>
              <w:widowControl w:val="0"/>
              <w:spacing w:after="113" w:line="100" w:lineRule="atLeast"/>
              <w:ind w:left="285" w:hanging="285"/>
              <w:jc w:val="center"/>
            </w:pPr>
            <w:r>
              <w:rPr>
                <w:b/>
              </w:rPr>
              <w:t>U</w:t>
            </w:r>
            <w:r w:rsidRPr="00DD2297">
              <w:rPr>
                <w:b/>
              </w:rPr>
              <w:t xml:space="preserve">sługi urbanistyczne </w:t>
            </w:r>
            <w:r w:rsidR="00261784">
              <w:rPr>
                <w:b/>
              </w:rPr>
              <w:t>na potrzeby</w:t>
            </w:r>
            <w:r w:rsidRPr="00DD2297">
              <w:rPr>
                <w:b/>
              </w:rPr>
              <w:t xml:space="preserve"> Gminy Nowy Duninów</w:t>
            </w:r>
          </w:p>
        </w:tc>
      </w:tr>
      <w:tr w:rsidR="008D7C7D" w14:paraId="08DC6D0E" w14:textId="77777777" w:rsidTr="004C63ED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047ADEAC" w14:textId="77777777" w:rsidR="008D7C7D" w:rsidRDefault="008D7C7D" w:rsidP="004C63ED">
            <w:pPr>
              <w:keepNext/>
              <w:widowControl w:val="0"/>
              <w:tabs>
                <w:tab w:val="left" w:pos="6336"/>
              </w:tabs>
              <w:snapToGrid w:val="0"/>
              <w:spacing w:after="0" w:line="240" w:lineRule="auto"/>
              <w:jc w:val="center"/>
              <w:outlineLvl w:val="8"/>
            </w:pPr>
            <w:r>
              <w:rPr>
                <w:rFonts w:eastAsia="Lucida Sans Unicode"/>
                <w:color w:val="000000"/>
              </w:rPr>
              <w:t>Zamawiający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8BD2427" w14:textId="33B28044" w:rsidR="008D7C7D" w:rsidRDefault="00DD2297" w:rsidP="004C63ED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/>
                <w:color w:val="000000"/>
              </w:rPr>
            </w:pPr>
            <w:r>
              <w:rPr>
                <w:rFonts w:eastAsia="Lucida Sans Unicode"/>
                <w:color w:val="000000"/>
              </w:rPr>
              <w:t>Gmina Nowy Duninów</w:t>
            </w:r>
          </w:p>
          <w:p w14:paraId="0B20EACD" w14:textId="77777777" w:rsidR="008D7C7D" w:rsidRDefault="008D7C7D" w:rsidP="004C63ED">
            <w:pPr>
              <w:widowControl w:val="0"/>
              <w:spacing w:after="0" w:line="240" w:lineRule="auto"/>
              <w:jc w:val="center"/>
            </w:pPr>
            <w:r>
              <w:rPr>
                <w:color w:val="000000"/>
              </w:rPr>
              <w:t xml:space="preserve"> </w:t>
            </w:r>
          </w:p>
        </w:tc>
      </w:tr>
      <w:tr w:rsidR="008D7C7D" w14:paraId="20F53320" w14:textId="77777777" w:rsidTr="004C63ED">
        <w:trPr>
          <w:trHeight w:val="1093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0B505681" w14:textId="77777777" w:rsidR="008D7C7D" w:rsidRDefault="008D7C7D" w:rsidP="004C63E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eastAsia="Lucida Sans Unicode"/>
                <w:color w:val="000000"/>
              </w:rPr>
              <w:t xml:space="preserve">Dostawca/wykonawca 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41350FB" w14:textId="77777777" w:rsidR="008D7C7D" w:rsidRDefault="008D7C7D" w:rsidP="004C63ED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/>
                <w:b/>
                <w:color w:val="000000"/>
              </w:rPr>
            </w:pPr>
          </w:p>
          <w:p w14:paraId="141676EB" w14:textId="77777777" w:rsidR="008D7C7D" w:rsidRDefault="008D7C7D" w:rsidP="004C63ED">
            <w:pPr>
              <w:widowControl w:val="0"/>
              <w:spacing w:after="0" w:line="240" w:lineRule="auto"/>
              <w:jc w:val="center"/>
              <w:rPr>
                <w:rFonts w:eastAsia="Lucida Sans Unicode"/>
                <w:b/>
                <w:color w:val="000000"/>
              </w:rPr>
            </w:pPr>
          </w:p>
          <w:p w14:paraId="3CDCBEA8" w14:textId="77777777" w:rsidR="008D7C7D" w:rsidRDefault="008D7C7D" w:rsidP="004C63ED">
            <w:pPr>
              <w:widowControl w:val="0"/>
              <w:spacing w:after="0" w:line="240" w:lineRule="auto"/>
              <w:jc w:val="center"/>
              <w:rPr>
                <w:rFonts w:eastAsia="Lucida Sans Unicode"/>
                <w:b/>
                <w:color w:val="000000"/>
              </w:rPr>
            </w:pPr>
          </w:p>
          <w:p w14:paraId="7B8B1017" w14:textId="77777777" w:rsidR="008D7C7D" w:rsidRDefault="008D7C7D" w:rsidP="004C63ED">
            <w:pPr>
              <w:widowControl w:val="0"/>
              <w:spacing w:after="0" w:line="240" w:lineRule="auto"/>
              <w:rPr>
                <w:rFonts w:eastAsia="Lucida Sans Unicode"/>
                <w:b/>
                <w:color w:val="000000"/>
              </w:rPr>
            </w:pPr>
          </w:p>
        </w:tc>
      </w:tr>
      <w:tr w:rsidR="008D7C7D" w14:paraId="6DB22083" w14:textId="77777777" w:rsidTr="004C63ED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79B71455" w14:textId="77777777" w:rsidR="008D7C7D" w:rsidRDefault="008D7C7D" w:rsidP="004C63E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eastAsia="Lucida Sans Unicode"/>
                <w:color w:val="000000"/>
              </w:rPr>
              <w:t>Adres do korespondencji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7F940C8B" w14:textId="77777777" w:rsidR="008D7C7D" w:rsidRDefault="008D7C7D" w:rsidP="004C63ED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/>
                <w:b/>
                <w:color w:val="000000"/>
              </w:rPr>
            </w:pPr>
          </w:p>
        </w:tc>
      </w:tr>
      <w:tr w:rsidR="008D7C7D" w14:paraId="5E22A50F" w14:textId="77777777" w:rsidTr="004C63ED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659630B5" w14:textId="77777777" w:rsidR="008D7C7D" w:rsidRDefault="008D7C7D" w:rsidP="004C63ED">
            <w:pPr>
              <w:widowControl w:val="0"/>
              <w:snapToGrid w:val="0"/>
              <w:spacing w:after="0" w:line="240" w:lineRule="auto"/>
              <w:jc w:val="center"/>
            </w:pPr>
            <w:r>
              <w:rPr>
                <w:rFonts w:eastAsia="Lucida Sans Unicode"/>
                <w:color w:val="000000"/>
              </w:rPr>
              <w:t>Adres poczty elektronicznej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4DD777FB" w14:textId="77777777" w:rsidR="008D7C7D" w:rsidRDefault="008D7C7D" w:rsidP="004C63ED">
            <w:pPr>
              <w:widowControl w:val="0"/>
              <w:snapToGrid w:val="0"/>
              <w:spacing w:after="0" w:line="480" w:lineRule="auto"/>
              <w:jc w:val="center"/>
              <w:rPr>
                <w:rFonts w:eastAsia="Lucida Sans Unicode"/>
                <w:b/>
                <w:color w:val="000000"/>
              </w:rPr>
            </w:pPr>
          </w:p>
        </w:tc>
      </w:tr>
      <w:tr w:rsidR="008D7C7D" w14:paraId="6B5CE9B1" w14:textId="77777777" w:rsidTr="004C63ED">
        <w:trPr>
          <w:trHeight w:val="1798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72231839" w14:textId="77777777" w:rsidR="008D7C7D" w:rsidRDefault="008D7C7D" w:rsidP="004C63ED">
            <w:pPr>
              <w:widowControl w:val="0"/>
              <w:snapToGrid w:val="0"/>
              <w:spacing w:after="0" w:line="240" w:lineRule="auto"/>
              <w:rPr>
                <w:rFonts w:eastAsia="Lucida Sans Unicode"/>
                <w:b/>
                <w:color w:val="000000"/>
              </w:rPr>
            </w:pPr>
          </w:p>
          <w:p w14:paraId="47653280" w14:textId="2967D91E" w:rsidR="008D7C7D" w:rsidRDefault="008D7C7D" w:rsidP="004C63ED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Cena</w:t>
            </w:r>
            <w:r w:rsidR="006B6770">
              <w:rPr>
                <w:rFonts w:eastAsia="Lucida Sans Unicode"/>
              </w:rPr>
              <w:t xml:space="preserve"> jednostkowa -</w:t>
            </w:r>
            <w:r>
              <w:rPr>
                <w:rFonts w:eastAsia="Lucida Sans Unicode"/>
              </w:rPr>
              <w:t xml:space="preserve"> ofertowa za wykonanie</w:t>
            </w:r>
            <w:r w:rsidR="00CD2BF1">
              <w:rPr>
                <w:rFonts w:eastAsia="Lucida Sans Unicode"/>
              </w:rPr>
              <w:t xml:space="preserve"> jednego projektu decyzji</w:t>
            </w:r>
          </w:p>
          <w:p w14:paraId="104F32A4" w14:textId="77777777" w:rsidR="008D7C7D" w:rsidRDefault="008D7C7D" w:rsidP="004C63ED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/>
              </w:rPr>
            </w:pPr>
          </w:p>
          <w:p w14:paraId="495684C2" w14:textId="0B6C2664" w:rsidR="008D7C7D" w:rsidRDefault="008D7C7D" w:rsidP="004C63ED">
            <w:pPr>
              <w:widowControl w:val="0"/>
              <w:snapToGrid w:val="0"/>
              <w:spacing w:after="0" w:line="240" w:lineRule="auto"/>
              <w:jc w:val="center"/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172FF5BF" w14:textId="77777777" w:rsidR="008D7C7D" w:rsidRDefault="008D7C7D" w:rsidP="004C63ED">
            <w:pPr>
              <w:widowControl w:val="0"/>
              <w:snapToGrid w:val="0"/>
              <w:spacing w:after="0" w:line="240" w:lineRule="auto"/>
              <w:rPr>
                <w:rFonts w:eastAsia="Lucida Sans Unicode"/>
                <w:b/>
              </w:rPr>
            </w:pPr>
          </w:p>
          <w:p w14:paraId="25F3701D" w14:textId="77777777" w:rsidR="008D7C7D" w:rsidRDefault="008D7C7D" w:rsidP="004C63ED">
            <w:pPr>
              <w:widowControl w:val="0"/>
              <w:spacing w:after="0" w:line="24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 xml:space="preserve">cena netto ……………………………… zł. </w:t>
            </w:r>
          </w:p>
          <w:p w14:paraId="0720C634" w14:textId="77777777" w:rsidR="008D7C7D" w:rsidRDefault="008D7C7D" w:rsidP="004C63ED">
            <w:pPr>
              <w:widowControl w:val="0"/>
              <w:spacing w:after="0" w:line="240" w:lineRule="auto"/>
              <w:jc w:val="center"/>
              <w:rPr>
                <w:rFonts w:eastAsia="Lucida Sans Unicode"/>
              </w:rPr>
            </w:pPr>
          </w:p>
          <w:p w14:paraId="0F607F2D" w14:textId="77777777" w:rsidR="008D7C7D" w:rsidRDefault="008D7C7D" w:rsidP="004C63ED">
            <w:pPr>
              <w:widowControl w:val="0"/>
              <w:spacing w:after="0" w:line="240" w:lineRule="auto"/>
              <w:jc w:val="center"/>
              <w:rPr>
                <w:rFonts w:eastAsia="Lucida Sans Unicode"/>
              </w:rPr>
            </w:pPr>
          </w:p>
          <w:p w14:paraId="03FBA35D" w14:textId="77777777" w:rsidR="008D7C7D" w:rsidRDefault="008D7C7D" w:rsidP="004C63ED">
            <w:pPr>
              <w:widowControl w:val="0"/>
              <w:spacing w:after="0" w:line="240" w:lineRule="auto"/>
              <w:jc w:val="center"/>
              <w:rPr>
                <w:rFonts w:eastAsia="Lucida Sans Unicode"/>
              </w:rPr>
            </w:pPr>
            <w:r>
              <w:rPr>
                <w:rFonts w:eastAsia="Lucida Sans Unicode"/>
              </w:rPr>
              <w:t>podatek VAT w wysokości ……………. % tj. ………………………….. zł</w:t>
            </w:r>
          </w:p>
          <w:p w14:paraId="67B6DB3C" w14:textId="77777777" w:rsidR="008D7C7D" w:rsidRDefault="008D7C7D" w:rsidP="004C63ED">
            <w:pPr>
              <w:widowControl w:val="0"/>
              <w:spacing w:after="0" w:line="240" w:lineRule="auto"/>
              <w:jc w:val="center"/>
              <w:rPr>
                <w:rFonts w:eastAsia="Lucida Sans Unicode"/>
              </w:rPr>
            </w:pPr>
          </w:p>
          <w:p w14:paraId="6D056C54" w14:textId="77777777" w:rsidR="008D7C7D" w:rsidRDefault="008D7C7D" w:rsidP="004C63ED">
            <w:pPr>
              <w:widowControl w:val="0"/>
              <w:spacing w:after="0" w:line="240" w:lineRule="auto"/>
              <w:rPr>
                <w:rFonts w:eastAsia="Lucida Sans Unicode"/>
              </w:rPr>
            </w:pPr>
          </w:p>
          <w:p w14:paraId="0419C310" w14:textId="77777777" w:rsidR="008D7C7D" w:rsidRDefault="008D7C7D" w:rsidP="004C63ED">
            <w:pPr>
              <w:widowControl w:val="0"/>
              <w:spacing w:after="0" w:line="240" w:lineRule="auto"/>
              <w:jc w:val="center"/>
            </w:pPr>
            <w:r>
              <w:rPr>
                <w:rFonts w:eastAsia="Lucida Sans Unicode"/>
              </w:rPr>
              <w:t>cena brutto ………………..……….……zł.</w:t>
            </w:r>
          </w:p>
        </w:tc>
      </w:tr>
      <w:tr w:rsidR="008D7C7D" w14:paraId="6D7FEAF1" w14:textId="77777777" w:rsidTr="004C63ED">
        <w:trPr>
          <w:trHeight w:val="370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667E23EF" w14:textId="77777777" w:rsidR="008D7C7D" w:rsidRPr="00F139DB" w:rsidRDefault="008D7C7D" w:rsidP="004C63ED">
            <w:pPr>
              <w:widowControl w:val="0"/>
              <w:snapToGrid w:val="0"/>
              <w:spacing w:after="0" w:line="240" w:lineRule="auto"/>
              <w:jc w:val="center"/>
            </w:pPr>
            <w:r w:rsidRPr="00F139DB">
              <w:rPr>
                <w:rFonts w:eastAsia="Arial Unicode MS"/>
                <w:color w:val="000000"/>
                <w:lang w:bidi="en-US"/>
              </w:rPr>
              <w:t>Termin płatności faktur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103572C0" w14:textId="6682AE11" w:rsidR="008D7C7D" w:rsidRDefault="00A13E35" w:rsidP="004C63ED">
            <w:pPr>
              <w:widowControl w:val="0"/>
              <w:snapToGrid w:val="0"/>
              <w:spacing w:before="200" w:after="0" w:line="360" w:lineRule="auto"/>
              <w:jc w:val="center"/>
              <w:rPr>
                <w:rFonts w:eastAsia="Lucida Sans Unicode"/>
                <w:color w:val="000000"/>
                <w:sz w:val="24"/>
                <w:szCs w:val="24"/>
              </w:rPr>
            </w:pPr>
            <w:r>
              <w:rPr>
                <w:rFonts w:eastAsia="Lucida Sans Unicode"/>
                <w:color w:val="000000"/>
                <w:sz w:val="24"/>
                <w:szCs w:val="24"/>
              </w:rPr>
              <w:t>14 dni</w:t>
            </w:r>
          </w:p>
        </w:tc>
      </w:tr>
      <w:tr w:rsidR="008D7C7D" w14:paraId="777D2543" w14:textId="77777777" w:rsidTr="004C63ED">
        <w:trPr>
          <w:trHeight w:val="735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</w:tcPr>
          <w:p w14:paraId="5F650C6C" w14:textId="77777777" w:rsidR="008D7C7D" w:rsidRDefault="008D7C7D" w:rsidP="004C63ED">
            <w:pPr>
              <w:widowControl w:val="0"/>
              <w:snapToGrid w:val="0"/>
              <w:spacing w:after="0" w:line="240" w:lineRule="auto"/>
              <w:rPr>
                <w:rFonts w:eastAsia="Lucida Sans Unicode"/>
                <w:color w:val="000000"/>
              </w:rPr>
            </w:pPr>
            <w:r>
              <w:rPr>
                <w:rFonts w:eastAsia="Lucida Sans Unicode"/>
                <w:color w:val="000000"/>
              </w:rPr>
              <w:t>Okres realizacji:</w:t>
            </w:r>
          </w:p>
          <w:p w14:paraId="429A623A" w14:textId="77777777" w:rsidR="008D7C7D" w:rsidRDefault="008D7C7D" w:rsidP="004C63ED">
            <w:pPr>
              <w:keepNext/>
              <w:widowControl w:val="0"/>
              <w:tabs>
                <w:tab w:val="left" w:pos="1584"/>
                <w:tab w:val="left" w:pos="6336"/>
              </w:tabs>
              <w:spacing w:after="0" w:line="240" w:lineRule="auto"/>
              <w:ind w:left="1584" w:hanging="1584"/>
              <w:outlineLvl w:val="8"/>
            </w:pPr>
            <w:r>
              <w:rPr>
                <w:rFonts w:eastAsia="Lucida Sans Unicode"/>
                <w:color w:val="000000"/>
              </w:rPr>
              <w:t>- termin zakończenia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37B7207D" w14:textId="77777777" w:rsidR="008D7C7D" w:rsidRDefault="008D7C7D" w:rsidP="004C63ED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/>
                <w:color w:val="000000"/>
              </w:rPr>
            </w:pPr>
          </w:p>
          <w:p w14:paraId="076637F3" w14:textId="2B7A9C34" w:rsidR="008D7C7D" w:rsidRDefault="008341FC" w:rsidP="004C63ED">
            <w:pPr>
              <w:widowControl w:val="0"/>
              <w:spacing w:after="0" w:line="240" w:lineRule="auto"/>
              <w:jc w:val="center"/>
              <w:rPr>
                <w:rFonts w:eastAsia="Lucida Sans Unicode"/>
                <w:color w:val="000000"/>
              </w:rPr>
            </w:pPr>
            <w:r>
              <w:rPr>
                <w:rFonts w:eastAsia="Lucida Sans Unicode"/>
                <w:color w:val="000000"/>
              </w:rPr>
              <w:t>Do dnia 31.12.2026 r.</w:t>
            </w:r>
          </w:p>
        </w:tc>
      </w:tr>
      <w:tr w:rsidR="008D7C7D" w14:paraId="543E13C7" w14:textId="77777777" w:rsidTr="004C63ED">
        <w:trPr>
          <w:trHeight w:val="269"/>
        </w:trPr>
        <w:tc>
          <w:tcPr>
            <w:tcW w:w="26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170B8031" w14:textId="77777777" w:rsidR="008D7C7D" w:rsidRDefault="008D7C7D" w:rsidP="004C63ED">
            <w:pPr>
              <w:keepNext/>
              <w:widowControl w:val="0"/>
              <w:tabs>
                <w:tab w:val="left" w:pos="1584"/>
                <w:tab w:val="left" w:pos="6336"/>
              </w:tabs>
              <w:spacing w:after="0" w:line="240" w:lineRule="auto"/>
              <w:jc w:val="center"/>
              <w:outlineLvl w:val="8"/>
            </w:pPr>
            <w:r>
              <w:rPr>
                <w:rFonts w:eastAsia="Lucida Sans Unicode"/>
                <w:color w:val="000000"/>
              </w:rPr>
              <w:t>Termin związania ofertą</w:t>
            </w:r>
          </w:p>
        </w:tc>
        <w:tc>
          <w:tcPr>
            <w:tcW w:w="765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</w:tcPr>
          <w:p w14:paraId="2F418D3A" w14:textId="77777777" w:rsidR="008D7C7D" w:rsidRDefault="008D7C7D" w:rsidP="004C63ED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/>
                <w:b/>
                <w:color w:val="000000"/>
              </w:rPr>
            </w:pPr>
          </w:p>
          <w:p w14:paraId="00D3B11B" w14:textId="77777777" w:rsidR="008D7C7D" w:rsidRDefault="008D7C7D" w:rsidP="004C63ED">
            <w:pPr>
              <w:widowControl w:val="0"/>
              <w:spacing w:after="0" w:line="240" w:lineRule="auto"/>
              <w:jc w:val="center"/>
              <w:rPr>
                <w:rFonts w:eastAsia="Lucida Sans Unicode"/>
                <w:b/>
                <w:color w:val="000000"/>
              </w:rPr>
            </w:pPr>
          </w:p>
        </w:tc>
      </w:tr>
      <w:tr w:rsidR="008D7C7D" w14:paraId="2A423FEE" w14:textId="77777777" w:rsidTr="004C63ED">
        <w:trPr>
          <w:trHeight w:val="441"/>
        </w:trPr>
        <w:tc>
          <w:tcPr>
            <w:tcW w:w="2694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C899142" w14:textId="77777777" w:rsidR="008D7C7D" w:rsidRDefault="008D7C7D" w:rsidP="004C63ED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/>
                <w:b/>
                <w:color w:val="000000"/>
              </w:rPr>
            </w:pPr>
          </w:p>
          <w:p w14:paraId="74967FB8" w14:textId="77777777" w:rsidR="008D7C7D" w:rsidRDefault="008D7C7D" w:rsidP="004C63ED">
            <w:pPr>
              <w:widowControl w:val="0"/>
              <w:snapToGrid w:val="0"/>
              <w:spacing w:after="0" w:line="240" w:lineRule="auto"/>
              <w:jc w:val="center"/>
              <w:rPr>
                <w:rFonts w:eastAsia="Lucida Sans Unicode"/>
                <w:color w:val="000000"/>
                <w:sz w:val="16"/>
                <w:szCs w:val="16"/>
              </w:rPr>
            </w:pPr>
            <w:r>
              <w:rPr>
                <w:rFonts w:eastAsia="Lucida Sans Unicode"/>
                <w:color w:val="000000"/>
              </w:rPr>
              <w:t>Oświadczenie dostawcy</w:t>
            </w:r>
          </w:p>
          <w:p w14:paraId="4CAEA1AA" w14:textId="77777777" w:rsidR="008D7C7D" w:rsidRDefault="008D7C7D" w:rsidP="004C63ED">
            <w:pPr>
              <w:widowControl w:val="0"/>
              <w:spacing w:after="0" w:line="240" w:lineRule="auto"/>
              <w:jc w:val="center"/>
              <w:rPr>
                <w:rFonts w:eastAsia="Lucida Sans Unicode"/>
                <w:color w:val="000000"/>
                <w:sz w:val="16"/>
                <w:szCs w:val="16"/>
              </w:rPr>
            </w:pPr>
          </w:p>
        </w:tc>
        <w:tc>
          <w:tcPr>
            <w:tcW w:w="7655" w:type="dxa"/>
            <w:tcBorders>
              <w:left w:val="single" w:sz="1" w:space="0" w:color="000000"/>
              <w:bottom w:val="single" w:sz="4" w:space="0" w:color="000000"/>
              <w:right w:val="single" w:sz="8" w:space="0" w:color="000000"/>
            </w:tcBorders>
          </w:tcPr>
          <w:p w14:paraId="627CDF48" w14:textId="77777777" w:rsidR="008D7C7D" w:rsidRDefault="008D7C7D" w:rsidP="004C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 Posiadania uprawnień do wykonywania określonej działalności lub czynności, jeżeli przepisy prawa nakładają obowiązek ich posiadania.</w:t>
            </w:r>
          </w:p>
          <w:p w14:paraId="6B8EB5E7" w14:textId="77777777" w:rsidR="008D7C7D" w:rsidRDefault="008D7C7D" w:rsidP="004C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 xml:space="preserve">- Posiadam wiedzę i doświadczenie umożliwiające realizację zamówienia. </w:t>
            </w:r>
          </w:p>
          <w:p w14:paraId="5CE55C92" w14:textId="77777777" w:rsidR="008D7C7D" w:rsidRDefault="008D7C7D" w:rsidP="004C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 Dysponowania odpowiednim potencjałem technicznym oraz osobami zdolnymi do wy</w:t>
            </w:r>
            <w:r>
              <w:rPr>
                <w:rFonts w:eastAsia="Times New Roman"/>
                <w:sz w:val="16"/>
                <w:szCs w:val="16"/>
              </w:rPr>
              <w:softHyphen/>
              <w:t>konania zamówienia.</w:t>
            </w:r>
          </w:p>
          <w:p w14:paraId="661D3E67" w14:textId="77777777" w:rsidR="008D7C7D" w:rsidRDefault="008D7C7D" w:rsidP="004C63ED">
            <w:pPr>
              <w:spacing w:after="0" w:line="240" w:lineRule="auto"/>
              <w:jc w:val="both"/>
              <w:rPr>
                <w:rFonts w:eastAsia="Times New Roman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 Znajdują się w sytuacji ekonomicznej i finansowej umożliwiającej realizację zamówienia.</w:t>
            </w:r>
          </w:p>
          <w:p w14:paraId="0AEFEECE" w14:textId="77777777" w:rsidR="008D7C7D" w:rsidRDefault="008D7C7D" w:rsidP="004C63ED">
            <w:pPr>
              <w:spacing w:after="0" w:line="240" w:lineRule="auto"/>
              <w:jc w:val="both"/>
              <w:rPr>
                <w:color w:val="000000"/>
                <w:sz w:val="16"/>
                <w:szCs w:val="16"/>
              </w:rPr>
            </w:pPr>
            <w:r>
              <w:rPr>
                <w:rFonts w:eastAsia="Times New Roman"/>
                <w:sz w:val="16"/>
                <w:szCs w:val="16"/>
              </w:rPr>
              <w:t>- Nie podlega zakazowi ubiegania się o zamówienia publiczne.</w:t>
            </w:r>
          </w:p>
          <w:p w14:paraId="31A91234" w14:textId="77777777" w:rsidR="008D7C7D" w:rsidRDefault="008D7C7D" w:rsidP="004C63ED">
            <w:pPr>
              <w:spacing w:after="0" w:line="240" w:lineRule="auto"/>
              <w:jc w:val="both"/>
              <w:rPr>
                <w:color w:val="000000"/>
                <w:sz w:val="16"/>
                <w:szCs w:val="16"/>
                <w:vertAlign w:val="superscript"/>
              </w:rPr>
            </w:pPr>
            <w:r>
              <w:rPr>
                <w:color w:val="000000"/>
                <w:sz w:val="16"/>
                <w:szCs w:val="16"/>
              </w:rPr>
              <w:t>- Oświadczam, że wypełniłem obowiązki informacyjne przewidziane w art. 13 lub art. 14 RODO</w:t>
            </w:r>
            <w:r>
              <w:rPr>
                <w:color w:val="000000"/>
                <w:sz w:val="16"/>
                <w:szCs w:val="16"/>
                <w:vertAlign w:val="superscript"/>
              </w:rPr>
              <w:t>1)</w:t>
            </w:r>
            <w:r>
              <w:rPr>
                <w:color w:val="000000"/>
                <w:sz w:val="16"/>
                <w:szCs w:val="16"/>
              </w:rPr>
              <w:t xml:space="preserve"> wobec osób fizycznych, </w:t>
            </w:r>
            <w:r>
              <w:rPr>
                <w:sz w:val="16"/>
                <w:szCs w:val="16"/>
              </w:rPr>
              <w:t>od których dane osobowe bezpośrednio lub pośrednio pozyskałem</w:t>
            </w:r>
            <w:r>
              <w:rPr>
                <w:color w:val="000000"/>
                <w:sz w:val="16"/>
                <w:szCs w:val="16"/>
              </w:rPr>
              <w:t xml:space="preserve"> w celu ubiegania się o udzielenie zamówienia publicznego w niniejszym postępowaniu</w:t>
            </w:r>
            <w:r>
              <w:rPr>
                <w:sz w:val="16"/>
                <w:szCs w:val="16"/>
              </w:rPr>
              <w:t>.</w:t>
            </w:r>
            <w:r>
              <w:rPr>
                <w:color w:val="000000"/>
                <w:sz w:val="16"/>
                <w:szCs w:val="16"/>
                <w:vertAlign w:val="superscript"/>
              </w:rPr>
              <w:t xml:space="preserve"> 2)</w:t>
            </w:r>
          </w:p>
          <w:p w14:paraId="3E2C25AA" w14:textId="77777777" w:rsidR="008D7C7D" w:rsidRDefault="008D7C7D" w:rsidP="004C63ED">
            <w:pPr>
              <w:pStyle w:val="Tekstprzypisudolnego"/>
              <w:rPr>
                <w:rFonts w:cs="Calibri"/>
                <w:color w:val="000000"/>
                <w:sz w:val="16"/>
                <w:szCs w:val="16"/>
                <w:vertAlign w:val="superscript"/>
              </w:rPr>
            </w:pPr>
            <w:r>
              <w:rPr>
                <w:rFonts w:ascii="Calibri" w:hAnsi="Calibri" w:cs="Calibri"/>
                <w:color w:val="000000"/>
                <w:sz w:val="16"/>
                <w:szCs w:val="16"/>
                <w:vertAlign w:val="superscript"/>
              </w:rPr>
              <w:t xml:space="preserve">1) </w:t>
            </w:r>
            <w:r>
              <w:rPr>
                <w:rFonts w:ascii="Calibri" w:hAnsi="Calibri" w:cs="Calibri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14:paraId="3EADBD41" w14:textId="76CF7B77" w:rsidR="008D7C7D" w:rsidRDefault="008D7C7D" w:rsidP="004C63ED">
            <w:pPr>
              <w:jc w:val="both"/>
            </w:pPr>
            <w:r>
              <w:rPr>
                <w:color w:val="000000"/>
                <w:sz w:val="16"/>
                <w:szCs w:val="16"/>
                <w:vertAlign w:val="superscript"/>
              </w:rPr>
              <w:t xml:space="preserve">2) </w:t>
            </w:r>
            <w:r>
              <w:rPr>
                <w:color w:val="000000"/>
                <w:sz w:val="16"/>
                <w:szCs w:val="16"/>
              </w:rPr>
              <w:t xml:space="preserve"> W </w:t>
            </w:r>
            <w:r w:rsidR="002E52E5">
              <w:rPr>
                <w:color w:val="000000"/>
                <w:sz w:val="16"/>
                <w:szCs w:val="16"/>
              </w:rPr>
              <w:t>przypadku,</w:t>
            </w:r>
            <w:r>
              <w:rPr>
                <w:color w:val="000000"/>
                <w:sz w:val="16"/>
                <w:szCs w:val="16"/>
              </w:rPr>
              <w:t xml:space="preserve"> gdy wykonawca </w:t>
            </w:r>
            <w:r>
              <w:rPr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</w:t>
            </w:r>
          </w:p>
        </w:tc>
      </w:tr>
      <w:tr w:rsidR="008D7C7D" w14:paraId="2F5C527E" w14:textId="77777777" w:rsidTr="004C63ED">
        <w:trPr>
          <w:trHeight w:val="1083"/>
        </w:trPr>
        <w:tc>
          <w:tcPr>
            <w:tcW w:w="269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4A9B54B8" w14:textId="77777777" w:rsidR="008D7C7D" w:rsidRDefault="008D7C7D" w:rsidP="004C63ED">
            <w:pPr>
              <w:widowControl w:val="0"/>
              <w:spacing w:after="0" w:line="240" w:lineRule="auto"/>
              <w:jc w:val="center"/>
            </w:pPr>
            <w:r>
              <w:rPr>
                <w:rFonts w:eastAsia="Lucida Sans Unicode"/>
                <w:color w:val="000000"/>
              </w:rPr>
              <w:t>Uprawnieni przedstawiciele dostawcy/wykonawca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1" w:space="0" w:color="000000"/>
              <w:bottom w:val="single" w:sz="8" w:space="0" w:color="000000"/>
              <w:right w:val="single" w:sz="8" w:space="0" w:color="000000"/>
            </w:tcBorders>
          </w:tcPr>
          <w:p w14:paraId="440DE6B8" w14:textId="77777777" w:rsidR="008D7C7D" w:rsidRDefault="008D7C7D" w:rsidP="004C63ED">
            <w:pPr>
              <w:widowControl w:val="0"/>
              <w:snapToGrid w:val="0"/>
              <w:spacing w:after="0" w:line="240" w:lineRule="auto"/>
              <w:rPr>
                <w:rFonts w:eastAsia="Lucida Sans Unicode"/>
                <w:b/>
                <w:color w:val="000000"/>
              </w:rPr>
            </w:pPr>
          </w:p>
          <w:p w14:paraId="6458EC72" w14:textId="77777777" w:rsidR="008D7C7D" w:rsidRDefault="008D7C7D" w:rsidP="004C63ED">
            <w:pPr>
              <w:widowControl w:val="0"/>
              <w:spacing w:after="0" w:line="240" w:lineRule="auto"/>
              <w:rPr>
                <w:rFonts w:eastAsia="Lucida Sans Unicode"/>
                <w:b/>
                <w:color w:val="000000"/>
              </w:rPr>
            </w:pPr>
          </w:p>
          <w:p w14:paraId="4273B5D1" w14:textId="77777777" w:rsidR="008D7C7D" w:rsidRDefault="008D7C7D" w:rsidP="004C63ED">
            <w:pPr>
              <w:widowControl w:val="0"/>
              <w:spacing w:after="0" w:line="240" w:lineRule="auto"/>
              <w:rPr>
                <w:rFonts w:eastAsia="Lucida Sans Unicode"/>
                <w:b/>
                <w:color w:val="000000"/>
              </w:rPr>
            </w:pPr>
          </w:p>
          <w:p w14:paraId="6C12FC0C" w14:textId="77777777" w:rsidR="008D7C7D" w:rsidRPr="00F139DB" w:rsidRDefault="008D7C7D" w:rsidP="004C63ED">
            <w:pPr>
              <w:widowControl w:val="0"/>
              <w:spacing w:after="0" w:line="240" w:lineRule="auto"/>
              <w:rPr>
                <w:bCs/>
              </w:rPr>
            </w:pPr>
            <w:r>
              <w:rPr>
                <w:rFonts w:eastAsia="Lucida Sans Unicode"/>
                <w:bCs/>
                <w:color w:val="000000"/>
              </w:rPr>
              <w:t xml:space="preserve">     </w:t>
            </w:r>
            <w:r w:rsidRPr="00F139DB">
              <w:rPr>
                <w:rFonts w:eastAsia="Lucida Sans Unicode"/>
                <w:bCs/>
                <w:color w:val="000000"/>
              </w:rPr>
              <w:t>Data                                                 Podpis</w:t>
            </w:r>
          </w:p>
        </w:tc>
      </w:tr>
    </w:tbl>
    <w:p w14:paraId="03D5889D" w14:textId="77777777" w:rsidR="008D7C7D" w:rsidRDefault="008D7C7D" w:rsidP="008D7C7D">
      <w:pPr>
        <w:spacing w:after="0"/>
        <w:rPr>
          <w:sz w:val="16"/>
          <w:szCs w:val="16"/>
        </w:rPr>
      </w:pPr>
    </w:p>
    <w:p w14:paraId="31E6A489" w14:textId="77777777" w:rsidR="008D7C7D" w:rsidRDefault="008D7C7D" w:rsidP="008D7C7D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UWAGI: Dopuszcza się rozszerzenie informacji zawartych w druku formularzu oferty o dodatkowe informacje, niezbędne dla potrzeb prowadzonego postępowania. </w:t>
      </w:r>
    </w:p>
    <w:p w14:paraId="301FC729" w14:textId="77777777" w:rsidR="0088057B" w:rsidRDefault="0088057B"/>
    <w:sectPr w:rsidR="008805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C7D"/>
    <w:rsid w:val="00261784"/>
    <w:rsid w:val="002E52E5"/>
    <w:rsid w:val="004C3400"/>
    <w:rsid w:val="00690C5C"/>
    <w:rsid w:val="006B6770"/>
    <w:rsid w:val="008341FC"/>
    <w:rsid w:val="0088057B"/>
    <w:rsid w:val="008D58DC"/>
    <w:rsid w:val="008D7C7D"/>
    <w:rsid w:val="00937F18"/>
    <w:rsid w:val="00A13E35"/>
    <w:rsid w:val="00B223A8"/>
    <w:rsid w:val="00BF3537"/>
    <w:rsid w:val="00C22413"/>
    <w:rsid w:val="00CD2BF1"/>
    <w:rsid w:val="00DD2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478CF"/>
  <w15:chartTrackingRefBased/>
  <w15:docId w15:val="{918EA66F-6482-4BD7-B9A8-9379B274A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D7C7D"/>
    <w:pPr>
      <w:suppressAutoHyphens/>
      <w:spacing w:line="254" w:lineRule="auto"/>
    </w:pPr>
    <w:rPr>
      <w:rFonts w:ascii="Calibri" w:eastAsia="Calibri" w:hAnsi="Calibri" w:cs="Calibri"/>
      <w:kern w:val="0"/>
      <w:sz w:val="22"/>
      <w:szCs w:val="22"/>
      <w:lang w:eastAsia="zh-CN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D7C7D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D7C7D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7C7D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D7C7D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D7C7D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D7C7D"/>
    <w:pPr>
      <w:keepNext/>
      <w:keepLines/>
      <w:suppressAutoHyphens w:val="0"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D7C7D"/>
    <w:pPr>
      <w:keepNext/>
      <w:keepLines/>
      <w:suppressAutoHyphens w:val="0"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D7C7D"/>
    <w:pPr>
      <w:keepNext/>
      <w:keepLines/>
      <w:suppressAutoHyphens w:val="0"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D7C7D"/>
    <w:pPr>
      <w:keepNext/>
      <w:keepLines/>
      <w:suppressAutoHyphens w:val="0"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D7C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D7C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7C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D7C7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D7C7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D7C7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D7C7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D7C7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D7C7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D7C7D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8D7C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D7C7D"/>
    <w:pPr>
      <w:numPr>
        <w:ilvl w:val="1"/>
      </w:numPr>
      <w:suppressAutoHyphens w:val="0"/>
      <w:spacing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8D7C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D7C7D"/>
    <w:pPr>
      <w:suppressAutoHyphens w:val="0"/>
      <w:spacing w:before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8D7C7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D7C7D"/>
    <w:pPr>
      <w:suppressAutoHyphens w:val="0"/>
      <w:spacing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8D7C7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D7C7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D7C7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D7C7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rsid w:val="008D7C7D"/>
    <w:pPr>
      <w:spacing w:after="0" w:line="240" w:lineRule="auto"/>
      <w:jc w:val="both"/>
    </w:pPr>
    <w:rPr>
      <w:rFonts w:ascii="Arial" w:eastAsia="Times New Roman" w:hAnsi="Arial" w:cs="Arial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8D7C7D"/>
    <w:rPr>
      <w:rFonts w:ascii="Arial" w:eastAsia="Times New Roman" w:hAnsi="Arial" w:cs="Arial"/>
      <w:kern w:val="0"/>
      <w:sz w:val="20"/>
      <w:szCs w:val="2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316</Words>
  <Characters>1896</Characters>
  <Application>Microsoft Office Word</Application>
  <DocSecurity>0</DocSecurity>
  <Lines>15</Lines>
  <Paragraphs>4</Paragraphs>
  <ScaleCrop>false</ScaleCrop>
  <Company/>
  <LinksUpToDate>false</LinksUpToDate>
  <CharactersWithSpaces>2208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Rafał Winnicki</dc:creator>
  <cp:keywords/>
  <dc:description/>
  <cp:lastModifiedBy>Rafał Winnicki</cp:lastModifiedBy>
  <cp:revision>9</cp:revision>
  <dcterms:created xsi:type="dcterms:W3CDTF">2026-02-19T06:08:00Z</dcterms:created>
  <dcterms:modified xsi:type="dcterms:W3CDTF">2026-05-06T05:34:00Z</dcterms:modified>
</cp:coreProperties>
</file>