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7AAB3" w14:textId="77777777" w:rsidR="00123610" w:rsidRDefault="00123610" w:rsidP="00B77525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</w:p>
    <w:p w14:paraId="465C8E56" w14:textId="144F7CCD" w:rsidR="00123610" w:rsidRDefault="00123610" w:rsidP="00123610">
      <w:pPr>
        <w:spacing w:after="0" w:line="276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123610">
        <w:rPr>
          <w:rFonts w:asciiTheme="majorHAnsi" w:hAnsiTheme="majorHAnsi" w:cstheme="majorHAnsi"/>
          <w:sz w:val="20"/>
          <w:szCs w:val="20"/>
        </w:rPr>
        <w:t xml:space="preserve">Nowy Duninów, dn. 22 lipca 2020 r. </w:t>
      </w:r>
    </w:p>
    <w:p w14:paraId="27016086" w14:textId="1AE6E9D8" w:rsidR="00123610" w:rsidRPr="00123610" w:rsidRDefault="00123610" w:rsidP="00123610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123610">
        <w:rPr>
          <w:rFonts w:asciiTheme="majorHAnsi" w:hAnsiTheme="majorHAnsi" w:cstheme="majorHAnsi"/>
          <w:sz w:val="20"/>
          <w:szCs w:val="20"/>
        </w:rPr>
        <w:t>SE.042.1.2020.KS</w:t>
      </w:r>
    </w:p>
    <w:p w14:paraId="0029CBC9" w14:textId="77777777" w:rsidR="00123610" w:rsidRDefault="00123610" w:rsidP="00B77525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</w:p>
    <w:p w14:paraId="2AF3E6F6" w14:textId="77777777" w:rsidR="00D60296" w:rsidRPr="00AE2DD1" w:rsidRDefault="00B87934" w:rsidP="00B77525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69F0485A" w14:textId="77777777" w:rsidR="00D60296" w:rsidRPr="001633C4" w:rsidRDefault="00B87934" w:rsidP="00B77525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1633C4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1633C4">
        <w:rPr>
          <w:rFonts w:asciiTheme="majorHAnsi" w:hAnsiTheme="majorHAnsi" w:cstheme="majorHAnsi"/>
          <w:b/>
          <w:sz w:val="32"/>
        </w:rPr>
        <w:t xml:space="preserve"> ramach</w:t>
      </w:r>
    </w:p>
    <w:p w14:paraId="2D21F2BC" w14:textId="44F9CD47" w:rsidR="00B77525" w:rsidRDefault="00B77525" w:rsidP="00B77525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B77525">
        <w:rPr>
          <w:rFonts w:asciiTheme="majorHAnsi" w:hAnsiTheme="majorHAnsi" w:cstheme="majorHAnsi"/>
          <w:b/>
          <w:sz w:val="32"/>
        </w:rPr>
        <w:t>Działani</w:t>
      </w:r>
      <w:r>
        <w:rPr>
          <w:rFonts w:asciiTheme="majorHAnsi" w:hAnsiTheme="majorHAnsi" w:cstheme="majorHAnsi"/>
          <w:b/>
          <w:sz w:val="32"/>
        </w:rPr>
        <w:t>a</w:t>
      </w:r>
      <w:r w:rsidRPr="00B77525">
        <w:rPr>
          <w:rFonts w:asciiTheme="majorHAnsi" w:hAnsiTheme="majorHAnsi" w:cstheme="majorHAnsi"/>
          <w:b/>
          <w:sz w:val="32"/>
        </w:rPr>
        <w:t xml:space="preserve"> </w:t>
      </w:r>
      <w:r w:rsidR="00572A9D">
        <w:rPr>
          <w:rFonts w:asciiTheme="majorHAnsi" w:hAnsiTheme="majorHAnsi" w:cstheme="majorHAnsi"/>
          <w:b/>
          <w:sz w:val="32"/>
        </w:rPr>
        <w:t xml:space="preserve">2.8 </w:t>
      </w:r>
      <w:r w:rsidR="00572A9D" w:rsidRPr="00572A9D">
        <w:rPr>
          <w:rFonts w:asciiTheme="majorHAnsi" w:hAnsiTheme="majorHAnsi" w:cstheme="majorHAnsi"/>
          <w:b/>
          <w:sz w:val="32"/>
        </w:rPr>
        <w:t xml:space="preserve">Rozwój usług społecznych świadczonych </w:t>
      </w:r>
      <w:r w:rsidR="00123610">
        <w:rPr>
          <w:rFonts w:asciiTheme="majorHAnsi" w:hAnsiTheme="majorHAnsi" w:cstheme="majorHAnsi"/>
          <w:b/>
          <w:sz w:val="32"/>
        </w:rPr>
        <w:t xml:space="preserve">                                      </w:t>
      </w:r>
      <w:r w:rsidR="00572A9D" w:rsidRPr="00572A9D">
        <w:rPr>
          <w:rFonts w:asciiTheme="majorHAnsi" w:hAnsiTheme="majorHAnsi" w:cstheme="majorHAnsi"/>
          <w:b/>
          <w:sz w:val="32"/>
        </w:rPr>
        <w:t>w środowisku</w:t>
      </w:r>
      <w:r w:rsidR="00572A9D">
        <w:rPr>
          <w:rFonts w:asciiTheme="majorHAnsi" w:hAnsiTheme="majorHAnsi" w:cstheme="majorHAnsi"/>
          <w:b/>
          <w:sz w:val="32"/>
        </w:rPr>
        <w:t> </w:t>
      </w:r>
      <w:r w:rsidR="00572A9D" w:rsidRPr="00572A9D">
        <w:rPr>
          <w:rFonts w:asciiTheme="majorHAnsi" w:hAnsiTheme="majorHAnsi" w:cstheme="majorHAnsi"/>
          <w:b/>
          <w:sz w:val="32"/>
        </w:rPr>
        <w:t>lokalnym, Wiedza Edukacja Rozwój</w:t>
      </w:r>
    </w:p>
    <w:p w14:paraId="15EF3E76" w14:textId="44B027F9" w:rsidR="00572A9D" w:rsidRDefault="00572A9D" w:rsidP="00572A9D">
      <w:pPr>
        <w:pStyle w:val="Default"/>
        <w:spacing w:line="276" w:lineRule="auto"/>
        <w:jc w:val="center"/>
        <w:rPr>
          <w:rFonts w:asciiTheme="majorHAnsi" w:hAnsiTheme="majorHAnsi" w:cstheme="majorHAnsi"/>
          <w:b/>
          <w:color w:val="auto"/>
          <w:sz w:val="32"/>
          <w:szCs w:val="22"/>
        </w:rPr>
      </w:pPr>
      <w:r w:rsidRPr="00572A9D">
        <w:rPr>
          <w:rFonts w:asciiTheme="majorHAnsi" w:hAnsiTheme="majorHAnsi" w:cstheme="majorHAnsi"/>
          <w:b/>
          <w:color w:val="auto"/>
          <w:sz w:val="32"/>
          <w:szCs w:val="22"/>
        </w:rPr>
        <w:t xml:space="preserve">Usługi indywidualnego transportu </w:t>
      </w:r>
      <w:proofErr w:type="spellStart"/>
      <w:r w:rsidRPr="00572A9D">
        <w:rPr>
          <w:rFonts w:asciiTheme="majorHAnsi" w:hAnsiTheme="majorHAnsi" w:cstheme="majorHAnsi"/>
          <w:b/>
          <w:color w:val="auto"/>
          <w:sz w:val="32"/>
          <w:szCs w:val="22"/>
        </w:rPr>
        <w:t>door</w:t>
      </w:r>
      <w:proofErr w:type="spellEnd"/>
      <w:r w:rsidRPr="00572A9D">
        <w:rPr>
          <w:rFonts w:asciiTheme="majorHAnsi" w:hAnsiTheme="majorHAnsi" w:cstheme="majorHAnsi"/>
          <w:b/>
          <w:color w:val="auto"/>
          <w:sz w:val="32"/>
          <w:szCs w:val="22"/>
        </w:rPr>
        <w:t>-to-</w:t>
      </w:r>
      <w:proofErr w:type="spellStart"/>
      <w:r w:rsidRPr="00572A9D">
        <w:rPr>
          <w:rFonts w:asciiTheme="majorHAnsi" w:hAnsiTheme="majorHAnsi" w:cstheme="majorHAnsi"/>
          <w:b/>
          <w:color w:val="auto"/>
          <w:sz w:val="32"/>
          <w:szCs w:val="22"/>
        </w:rPr>
        <w:t>door</w:t>
      </w:r>
      <w:proofErr w:type="spellEnd"/>
      <w:r w:rsidRPr="00572A9D">
        <w:rPr>
          <w:rFonts w:asciiTheme="majorHAnsi" w:hAnsiTheme="majorHAnsi" w:cstheme="majorHAnsi"/>
          <w:b/>
          <w:color w:val="auto"/>
          <w:sz w:val="32"/>
          <w:szCs w:val="22"/>
        </w:rPr>
        <w:t xml:space="preserve"> oraz poprawa dostępności architektonicznej wielorodzinnych</w:t>
      </w:r>
      <w:r w:rsidR="00123610">
        <w:rPr>
          <w:rFonts w:asciiTheme="majorHAnsi" w:hAnsiTheme="majorHAnsi" w:cstheme="majorHAnsi"/>
          <w:b/>
          <w:color w:val="auto"/>
          <w:sz w:val="32"/>
          <w:szCs w:val="22"/>
        </w:rPr>
        <w:t xml:space="preserve">                                  </w:t>
      </w:r>
      <w:r w:rsidRPr="00572A9D">
        <w:rPr>
          <w:rFonts w:asciiTheme="majorHAnsi" w:hAnsiTheme="majorHAnsi" w:cstheme="majorHAnsi"/>
          <w:b/>
          <w:color w:val="auto"/>
          <w:sz w:val="32"/>
          <w:szCs w:val="22"/>
        </w:rPr>
        <w:t xml:space="preserve"> budynków mieszkalnych</w:t>
      </w:r>
    </w:p>
    <w:p w14:paraId="1BF759A6" w14:textId="47F37315" w:rsidR="00B87934" w:rsidRPr="00E7712F" w:rsidRDefault="00B87934" w:rsidP="00A51E77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2"/>
        </w:rPr>
      </w:pPr>
      <w:r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E7712F" w:rsidRPr="00E7712F">
        <w:rPr>
          <w:rFonts w:asciiTheme="majorHAnsi" w:hAnsiTheme="majorHAnsi" w:cstheme="majorHAnsi"/>
          <w:b/>
          <w:color w:val="auto"/>
          <w:sz w:val="20"/>
          <w:szCs w:val="22"/>
        </w:rPr>
        <w:t>O</w:t>
      </w:r>
      <w:r w:rsidR="00572A9D">
        <w:rPr>
          <w:rFonts w:asciiTheme="majorHAnsi" w:hAnsiTheme="majorHAnsi" w:cstheme="majorHAnsi"/>
          <w:b/>
          <w:color w:val="auto"/>
          <w:sz w:val="20"/>
          <w:szCs w:val="22"/>
        </w:rPr>
        <w:t>si</w:t>
      </w:r>
      <w:r w:rsidR="00E7712F" w:rsidRPr="00E7712F">
        <w:rPr>
          <w:rFonts w:asciiTheme="majorHAnsi" w:hAnsiTheme="majorHAnsi" w:cstheme="majorHAnsi"/>
          <w:b/>
          <w:color w:val="auto"/>
          <w:sz w:val="20"/>
          <w:szCs w:val="22"/>
        </w:rPr>
        <w:t xml:space="preserve"> Priorytetow</w:t>
      </w:r>
      <w:r w:rsidR="00572A9D">
        <w:rPr>
          <w:rFonts w:asciiTheme="majorHAnsi" w:hAnsiTheme="majorHAnsi" w:cstheme="majorHAnsi"/>
          <w:b/>
          <w:color w:val="auto"/>
          <w:sz w:val="20"/>
          <w:szCs w:val="22"/>
        </w:rPr>
        <w:t>ej</w:t>
      </w:r>
      <w:r w:rsidR="00E7712F" w:rsidRPr="00E7712F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572A9D">
        <w:rPr>
          <w:rFonts w:asciiTheme="majorHAnsi" w:hAnsiTheme="majorHAnsi" w:cstheme="majorHAnsi"/>
          <w:b/>
          <w:color w:val="auto"/>
          <w:sz w:val="20"/>
          <w:szCs w:val="22"/>
        </w:rPr>
        <w:t>II</w:t>
      </w:r>
      <w:r w:rsidR="00E7712F" w:rsidRPr="00E7712F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>Efektywne polityki publiczne dla rynku pracy, gospodarki i edukacji</w:t>
      </w:r>
      <w:r w:rsidR="00E7712F">
        <w:rPr>
          <w:rFonts w:asciiTheme="majorHAnsi" w:hAnsiTheme="majorHAnsi" w:cstheme="majorHAnsi"/>
          <w:b/>
          <w:color w:val="auto"/>
          <w:sz w:val="20"/>
          <w:szCs w:val="22"/>
        </w:rPr>
        <w:t xml:space="preserve">, </w:t>
      </w:r>
      <w:r w:rsidR="00E7712F" w:rsidRPr="00E7712F">
        <w:rPr>
          <w:rFonts w:asciiTheme="majorHAnsi" w:hAnsiTheme="majorHAnsi" w:cstheme="majorHAnsi"/>
          <w:b/>
          <w:color w:val="auto"/>
          <w:sz w:val="20"/>
          <w:szCs w:val="22"/>
        </w:rPr>
        <w:t xml:space="preserve">Działanie </w:t>
      </w:r>
      <w:r w:rsidR="00572A9D">
        <w:rPr>
          <w:rFonts w:asciiTheme="majorHAnsi" w:hAnsiTheme="majorHAnsi" w:cstheme="majorHAnsi"/>
          <w:b/>
          <w:color w:val="auto"/>
          <w:sz w:val="20"/>
          <w:szCs w:val="22"/>
        </w:rPr>
        <w:t xml:space="preserve">2.8 </w:t>
      </w:r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>Rozwój usług społecznych świadczonych w środowisku lokalnym</w:t>
      </w:r>
      <w:r w:rsidR="00572A9D">
        <w:rPr>
          <w:rFonts w:asciiTheme="majorHAnsi" w:hAnsiTheme="majorHAnsi" w:cstheme="majorHAnsi"/>
          <w:b/>
          <w:color w:val="auto"/>
          <w:sz w:val="20"/>
          <w:szCs w:val="22"/>
        </w:rPr>
        <w:t xml:space="preserve">- </w:t>
      </w:r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 xml:space="preserve">Usługi indywidualnego transportu </w:t>
      </w:r>
      <w:proofErr w:type="spellStart"/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>door</w:t>
      </w:r>
      <w:proofErr w:type="spellEnd"/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>-to-</w:t>
      </w:r>
      <w:proofErr w:type="spellStart"/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>door</w:t>
      </w:r>
      <w:proofErr w:type="spellEnd"/>
      <w:r w:rsidR="00572A9D" w:rsidRPr="00572A9D">
        <w:rPr>
          <w:rFonts w:asciiTheme="majorHAnsi" w:hAnsiTheme="majorHAnsi" w:cstheme="majorHAnsi"/>
          <w:b/>
          <w:color w:val="auto"/>
          <w:sz w:val="20"/>
          <w:szCs w:val="22"/>
        </w:rPr>
        <w:t xml:space="preserve"> oraz poprawa dostępności architektonicznej wielorodzinnych budynków mieszkalnych</w:t>
      </w:r>
      <w:r w:rsidR="00A51E77" w:rsidRPr="00E7712F">
        <w:rPr>
          <w:rFonts w:asciiTheme="majorHAnsi" w:hAnsiTheme="majorHAnsi" w:cstheme="majorHAnsi"/>
          <w:b/>
          <w:bCs/>
          <w:color w:val="auto"/>
          <w:sz w:val="20"/>
          <w:szCs w:val="22"/>
        </w:rPr>
        <w:t>.</w:t>
      </w:r>
      <w:r w:rsidR="00A51E77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D60296" w:rsidRPr="001633C4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1633C4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1633C4">
        <w:rPr>
          <w:rFonts w:asciiTheme="majorHAnsi" w:hAnsiTheme="majorHAnsi" w:cstheme="majorHAnsi"/>
          <w:iCs/>
          <w:color w:val="auto"/>
          <w:sz w:val="20"/>
          <w:szCs w:val="22"/>
        </w:rPr>
        <w:t>onkurs zamknięty</w:t>
      </w:r>
      <w:r w:rsidR="00572A9D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</w:t>
      </w:r>
      <w:r w:rsidR="00C80AF9" w:rsidRPr="001633C4">
        <w:rPr>
          <w:rFonts w:asciiTheme="majorHAnsi" w:hAnsiTheme="majorHAnsi" w:cstheme="majorHAnsi"/>
          <w:iCs/>
          <w:color w:val="auto"/>
          <w:sz w:val="20"/>
          <w:szCs w:val="22"/>
        </w:rPr>
        <w:t>w ramach</w:t>
      </w:r>
      <w:r w:rsidR="00387BF7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</w:t>
      </w:r>
      <w:r w:rsidR="00387BF7" w:rsidRPr="00387BF7">
        <w:rPr>
          <w:rFonts w:asciiTheme="majorHAnsi" w:hAnsiTheme="majorHAnsi" w:cstheme="majorHAnsi"/>
          <w:iCs/>
          <w:color w:val="auto"/>
          <w:sz w:val="20"/>
          <w:szCs w:val="22"/>
        </w:rPr>
        <w:t>Programu Operacyjnego Wiedza Edukacja Rozwój (PO WER) 2014-2020</w:t>
      </w:r>
      <w:r w:rsidRPr="001633C4">
        <w:rPr>
          <w:rFonts w:asciiTheme="majorHAnsi" w:hAnsiTheme="majorHAnsi" w:cstheme="majorHAnsi"/>
          <w:color w:val="auto"/>
          <w:sz w:val="20"/>
          <w:szCs w:val="22"/>
        </w:rPr>
        <w:t>, ogłoszonego przez</w:t>
      </w:r>
      <w:r w:rsidR="00387BF7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387BF7" w:rsidRPr="00387BF7">
        <w:rPr>
          <w:rFonts w:asciiTheme="majorHAnsi" w:hAnsiTheme="majorHAnsi" w:cstheme="majorHAnsi"/>
          <w:color w:val="auto"/>
          <w:sz w:val="20"/>
          <w:szCs w:val="22"/>
        </w:rPr>
        <w:t>Państwowy Fundusz Rehabilitacji Osób Niepełnosprawnych (PFRON)</w:t>
      </w:r>
      <w:r w:rsidR="00A51E77">
        <w:rPr>
          <w:rFonts w:asciiTheme="majorHAnsi" w:hAnsiTheme="majorHAnsi" w:cstheme="majorHAnsi"/>
          <w:color w:val="auto"/>
          <w:sz w:val="20"/>
          <w:szCs w:val="22"/>
        </w:rPr>
        <w:t>.</w:t>
      </w:r>
      <w:r w:rsidR="00572A9D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</w:p>
    <w:p w14:paraId="7B36E82D" w14:textId="336CD16C" w:rsidR="00FE5585" w:rsidRPr="001633C4" w:rsidRDefault="005B3E32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 w:val="2"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Wójt </w:t>
      </w:r>
      <w:r w:rsidR="00B5016F" w:rsidRPr="000563E6">
        <w:rPr>
          <w:rFonts w:asciiTheme="majorHAnsi" w:hAnsiTheme="majorHAnsi" w:cstheme="majorHAnsi"/>
          <w:b/>
          <w:sz w:val="20"/>
          <w:szCs w:val="22"/>
        </w:rPr>
        <w:t>Gmin</w:t>
      </w:r>
      <w:r>
        <w:rPr>
          <w:rFonts w:asciiTheme="majorHAnsi" w:hAnsiTheme="majorHAnsi" w:cstheme="majorHAnsi"/>
          <w:b/>
          <w:sz w:val="20"/>
          <w:szCs w:val="22"/>
        </w:rPr>
        <w:t>y</w:t>
      </w:r>
      <w:r w:rsidR="00B5016F" w:rsidRPr="000563E6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896131" w:rsidRPr="00896131">
        <w:rPr>
          <w:rFonts w:asciiTheme="majorHAnsi" w:hAnsiTheme="majorHAnsi" w:cstheme="majorHAnsi"/>
          <w:b/>
          <w:sz w:val="20"/>
          <w:szCs w:val="22"/>
        </w:rPr>
        <w:t>Nowy Duninów</w:t>
      </w:r>
      <w:r w:rsidR="002E0F54" w:rsidRPr="001633C4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B87934" w:rsidRPr="001633C4">
        <w:rPr>
          <w:rFonts w:asciiTheme="majorHAnsi" w:hAnsiTheme="majorHAnsi" w:cstheme="majorHAnsi"/>
          <w:sz w:val="20"/>
          <w:szCs w:val="22"/>
        </w:rPr>
        <w:t>ogłasza konkurs na wspólne przygotowanie i realizację projektu w ramach</w:t>
      </w:r>
      <w:r w:rsidR="00A51E77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387BF7" w:rsidRPr="00387BF7">
        <w:rPr>
          <w:rFonts w:asciiTheme="majorHAnsi" w:hAnsiTheme="majorHAnsi" w:cstheme="majorHAnsi"/>
          <w:b/>
          <w:sz w:val="20"/>
          <w:szCs w:val="22"/>
        </w:rPr>
        <w:t>Działani</w:t>
      </w:r>
      <w:r w:rsidR="00387BF7">
        <w:rPr>
          <w:rFonts w:asciiTheme="majorHAnsi" w:hAnsiTheme="majorHAnsi" w:cstheme="majorHAnsi"/>
          <w:b/>
          <w:sz w:val="20"/>
          <w:szCs w:val="22"/>
        </w:rPr>
        <w:t>a</w:t>
      </w:r>
      <w:r w:rsidR="00387BF7" w:rsidRPr="00387BF7">
        <w:rPr>
          <w:rFonts w:asciiTheme="majorHAnsi" w:hAnsiTheme="majorHAnsi" w:cstheme="majorHAnsi"/>
          <w:b/>
          <w:sz w:val="20"/>
          <w:szCs w:val="22"/>
        </w:rPr>
        <w:t xml:space="preserve"> 2.8 Rozwój usług społecznych świadczonych w środowisku lokalnym.</w:t>
      </w:r>
      <w:r w:rsidR="00387BF7">
        <w:rPr>
          <w:rFonts w:asciiTheme="majorHAnsi" w:hAnsiTheme="majorHAnsi" w:cstheme="majorHAnsi"/>
          <w:b/>
          <w:sz w:val="20"/>
          <w:szCs w:val="22"/>
        </w:rPr>
        <w:t xml:space="preserve"> </w:t>
      </w:r>
      <w:r w:rsidR="00831221" w:rsidRPr="001633C4">
        <w:rPr>
          <w:rFonts w:asciiTheme="majorHAnsi" w:hAnsiTheme="majorHAnsi" w:cstheme="majorHAnsi"/>
          <w:sz w:val="20"/>
          <w:szCs w:val="22"/>
        </w:rPr>
        <w:t xml:space="preserve">Wybór partnera w projekcie następuje zgodnie z art. 33 </w:t>
      </w:r>
      <w:r w:rsidR="00E7712F">
        <w:rPr>
          <w:rFonts w:asciiTheme="majorHAnsi" w:hAnsiTheme="majorHAnsi" w:cstheme="majorHAnsi"/>
          <w:sz w:val="20"/>
          <w:szCs w:val="22"/>
        </w:rPr>
        <w:t xml:space="preserve">ust. 3 </w:t>
      </w:r>
      <w:r w:rsidR="00831221" w:rsidRPr="001633C4">
        <w:rPr>
          <w:rFonts w:asciiTheme="majorHAnsi" w:hAnsiTheme="majorHAnsi" w:cstheme="majorHAnsi"/>
          <w:sz w:val="20"/>
          <w:szCs w:val="22"/>
        </w:rPr>
        <w:t xml:space="preserve">ustawy </w:t>
      </w:r>
      <w:r w:rsidR="00E7712F">
        <w:rPr>
          <w:rFonts w:asciiTheme="majorHAnsi" w:hAnsiTheme="majorHAnsi" w:cstheme="majorHAnsi"/>
          <w:sz w:val="20"/>
          <w:szCs w:val="22"/>
        </w:rPr>
        <w:t xml:space="preserve"> </w:t>
      </w:r>
      <w:r w:rsidR="00831221" w:rsidRPr="001633C4">
        <w:rPr>
          <w:rFonts w:asciiTheme="majorHAnsi" w:hAnsiTheme="majorHAnsi" w:cstheme="majorHAnsi"/>
          <w:sz w:val="20"/>
          <w:szCs w:val="22"/>
        </w:rPr>
        <w:t>wdrożeniowe</w:t>
      </w:r>
      <w:r w:rsidR="00E7712F">
        <w:rPr>
          <w:rFonts w:asciiTheme="majorHAnsi" w:hAnsiTheme="majorHAnsi" w:cstheme="majorHAnsi"/>
          <w:sz w:val="20"/>
          <w:szCs w:val="22"/>
        </w:rPr>
        <w:t>j.</w:t>
      </w:r>
    </w:p>
    <w:p w14:paraId="0476135E" w14:textId="77777777" w:rsidR="001C6CB3" w:rsidRPr="001633C4" w:rsidRDefault="00B87934" w:rsidP="00FE5585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633C4">
        <w:rPr>
          <w:rFonts w:asciiTheme="majorHAnsi" w:hAnsiTheme="majorHAnsi" w:cstheme="majorHAnsi"/>
          <w:b/>
          <w:szCs w:val="22"/>
        </w:rPr>
        <w:t>I. Cel projektu:</w:t>
      </w:r>
    </w:p>
    <w:p w14:paraId="469745A0" w14:textId="574C47B0" w:rsidR="008E5EE9" w:rsidRDefault="00387BF7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387BF7">
        <w:rPr>
          <w:rFonts w:asciiTheme="majorHAnsi" w:hAnsiTheme="majorHAnsi" w:cstheme="majorHAnsi"/>
          <w:sz w:val="20"/>
          <w:szCs w:val="22"/>
        </w:rPr>
        <w:t xml:space="preserve">Celem konkursu jest ułatwienie integracji społeczno-zawodowej osób z potrzebami wsparcia w zakresie mobilności poprzez zapewnienie przez jednostki samorządu terytorialnego usług indywidualnego transportu </w:t>
      </w:r>
      <w:proofErr w:type="spellStart"/>
      <w:r w:rsidRPr="00387BF7">
        <w:rPr>
          <w:rFonts w:asciiTheme="majorHAnsi" w:hAnsiTheme="majorHAnsi" w:cstheme="majorHAnsi"/>
          <w:sz w:val="20"/>
          <w:szCs w:val="22"/>
        </w:rPr>
        <w:t>door</w:t>
      </w:r>
      <w:proofErr w:type="spellEnd"/>
      <w:r w:rsidRPr="00387BF7">
        <w:rPr>
          <w:rFonts w:asciiTheme="majorHAnsi" w:hAnsiTheme="majorHAnsi" w:cstheme="majorHAnsi"/>
          <w:sz w:val="20"/>
          <w:szCs w:val="22"/>
        </w:rPr>
        <w:t>-to-</w:t>
      </w:r>
      <w:proofErr w:type="spellStart"/>
      <w:r w:rsidRPr="00387BF7">
        <w:rPr>
          <w:rFonts w:asciiTheme="majorHAnsi" w:hAnsiTheme="majorHAnsi" w:cstheme="majorHAnsi"/>
          <w:sz w:val="20"/>
          <w:szCs w:val="22"/>
        </w:rPr>
        <w:t>door</w:t>
      </w:r>
      <w:proofErr w:type="spellEnd"/>
      <w:r w:rsidRPr="00387BF7">
        <w:rPr>
          <w:rFonts w:asciiTheme="majorHAnsi" w:hAnsiTheme="majorHAnsi" w:cstheme="majorHAnsi"/>
          <w:sz w:val="20"/>
          <w:szCs w:val="22"/>
        </w:rPr>
        <w:t xml:space="preserve"> oraz poprawa dostępności wielorodzinnych budynków mieszkalnych.</w:t>
      </w:r>
    </w:p>
    <w:p w14:paraId="36891697" w14:textId="77777777" w:rsidR="00387BF7" w:rsidRPr="001633C4" w:rsidRDefault="00387BF7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14:paraId="1B7B0B24" w14:textId="77777777" w:rsidR="00387BF7" w:rsidRDefault="006058CE" w:rsidP="00387BF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1633C4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3535943B" w14:textId="13FAE6F5" w:rsidR="00387BF7" w:rsidRPr="00387BF7" w:rsidRDefault="00387BF7" w:rsidP="00387BF7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387BF7">
        <w:rPr>
          <w:rFonts w:asciiTheme="majorHAnsi" w:hAnsiTheme="majorHAnsi" w:cstheme="majorHAnsi"/>
          <w:sz w:val="20"/>
        </w:rPr>
        <w:t>Ułatwienie integracji społeczno-zawodowej osób z potrzebami wsparcia w zakresie mobilności poprzez</w:t>
      </w:r>
    </w:p>
    <w:p w14:paraId="7D748D03" w14:textId="77777777" w:rsidR="006376C9" w:rsidRPr="006376C9" w:rsidRDefault="006376C9" w:rsidP="006376C9">
      <w:pPr>
        <w:pStyle w:val="Akapitzlist"/>
        <w:numPr>
          <w:ilvl w:val="0"/>
          <w:numId w:val="28"/>
        </w:numPr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 xml:space="preserve">Zapewnienie przez jednostki samorządu terytorialnego usług indywidualnego transportu 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>-to-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>, na przykład:</w:t>
      </w:r>
    </w:p>
    <w:p w14:paraId="3F2295B2" w14:textId="7777777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zakup pojazdu dostosowanego do przewożenia osób z potrzebą wsparcia w zakresie mobilności</w:t>
      </w:r>
    </w:p>
    <w:p w14:paraId="2CD59C57" w14:textId="7777777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zakup i montaż wyposażenia pojazdu w celu dostosowania go do przewożenia osób z potrzebą wsparcia w zakresie mobilności</w:t>
      </w:r>
    </w:p>
    <w:p w14:paraId="19DB84CF" w14:textId="7777777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leasing</w:t>
      </w:r>
    </w:p>
    <w:p w14:paraId="1582AC74" w14:textId="7777777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koszty serwisu samochodów</w:t>
      </w:r>
    </w:p>
    <w:p w14:paraId="511E9AE8" w14:textId="7777777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 xml:space="preserve">zakup usług transportowych 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>-to-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 xml:space="preserve"> u podmiotów zewnętrznych</w:t>
      </w:r>
    </w:p>
    <w:p w14:paraId="50CC60CE" w14:textId="155B2627" w:rsidR="006376C9" w:rsidRPr="006376C9" w:rsidRDefault="006376C9" w:rsidP="006376C9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 xml:space="preserve">koszty wynagrodzenia personelu merytorycznego związanego z realizacją usług transportowych 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>-to-</w:t>
      </w:r>
      <w:proofErr w:type="spellStart"/>
      <w:r w:rsidRPr="006376C9">
        <w:rPr>
          <w:rFonts w:asciiTheme="majorHAnsi" w:hAnsiTheme="majorHAnsi" w:cstheme="majorHAnsi"/>
          <w:sz w:val="20"/>
        </w:rPr>
        <w:t>door</w:t>
      </w:r>
      <w:proofErr w:type="spellEnd"/>
      <w:r w:rsidRPr="006376C9">
        <w:rPr>
          <w:rFonts w:asciiTheme="majorHAnsi" w:hAnsiTheme="majorHAnsi" w:cstheme="majorHAnsi"/>
          <w:sz w:val="20"/>
        </w:rPr>
        <w:t>, w tym kierowca/asystent</w:t>
      </w:r>
    </w:p>
    <w:p w14:paraId="5AE071A8" w14:textId="52F293C0" w:rsidR="00387BF7" w:rsidRDefault="006376C9" w:rsidP="00387B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Poprawa dostępności wielorodzinnych budynków mieszkalnych, dla przykładu:</w:t>
      </w:r>
    </w:p>
    <w:p w14:paraId="1DB91215" w14:textId="77777777" w:rsidR="006376C9" w:rsidRPr="006376C9" w:rsidRDefault="006376C9" w:rsidP="006376C9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•</w:t>
      </w:r>
      <w:r w:rsidRPr="006376C9">
        <w:rPr>
          <w:rFonts w:asciiTheme="majorHAnsi" w:hAnsiTheme="majorHAnsi" w:cstheme="majorHAnsi"/>
          <w:sz w:val="20"/>
        </w:rPr>
        <w:tab/>
        <w:t>Wprowadzenie na parterze komórek lokatorskich lub wózkowni służących do przechowywania sprzętu mieszkańców z niepełnosprawnością ruchową.</w:t>
      </w:r>
    </w:p>
    <w:p w14:paraId="5FF778AF" w14:textId="77777777" w:rsidR="006376C9" w:rsidRPr="006376C9" w:rsidRDefault="006376C9" w:rsidP="006376C9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•</w:t>
      </w:r>
      <w:r w:rsidRPr="006376C9">
        <w:rPr>
          <w:rFonts w:asciiTheme="majorHAnsi" w:hAnsiTheme="majorHAnsi" w:cstheme="majorHAnsi"/>
          <w:sz w:val="20"/>
        </w:rPr>
        <w:tab/>
        <w:t>Wymiana drzwi wejściowych na automatycznie otwierane</w:t>
      </w:r>
    </w:p>
    <w:p w14:paraId="3F1B0B3C" w14:textId="25BED615" w:rsidR="006376C9" w:rsidRDefault="006376C9" w:rsidP="006376C9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0"/>
        </w:rPr>
      </w:pPr>
      <w:r w:rsidRPr="006376C9">
        <w:rPr>
          <w:rFonts w:asciiTheme="majorHAnsi" w:hAnsiTheme="majorHAnsi" w:cstheme="majorHAnsi"/>
          <w:sz w:val="20"/>
        </w:rPr>
        <w:t>•</w:t>
      </w:r>
      <w:r w:rsidRPr="006376C9">
        <w:rPr>
          <w:rFonts w:asciiTheme="majorHAnsi" w:hAnsiTheme="majorHAnsi" w:cstheme="majorHAnsi"/>
          <w:sz w:val="20"/>
        </w:rPr>
        <w:tab/>
        <w:t>Przystosowanie pomieszczeń z różnym poziomem podłóg dla ruchu osób niepełnosprawnych</w:t>
      </w:r>
    </w:p>
    <w:p w14:paraId="06F559CD" w14:textId="77777777" w:rsidR="008150EC" w:rsidRPr="008150EC" w:rsidRDefault="008150EC" w:rsidP="008150EC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lastRenderedPageBreak/>
        <w:t>•</w:t>
      </w:r>
      <w:r w:rsidRPr="008150EC">
        <w:rPr>
          <w:rFonts w:asciiTheme="majorHAnsi" w:hAnsiTheme="majorHAnsi" w:cstheme="majorHAnsi"/>
          <w:sz w:val="20"/>
        </w:rPr>
        <w:tab/>
        <w:t>Montaż urządzenia ułatwiającego wejście (np. domofon czy samozamykacz do drzwi)</w:t>
      </w:r>
    </w:p>
    <w:p w14:paraId="0D82D0C3" w14:textId="77777777" w:rsidR="008150EC" w:rsidRPr="008150EC" w:rsidRDefault="008150EC" w:rsidP="008150EC">
      <w:pPr>
        <w:pStyle w:val="Akapitzlist"/>
        <w:spacing w:after="0" w:line="240" w:lineRule="auto"/>
        <w:ind w:left="705" w:hanging="345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t>•</w:t>
      </w:r>
      <w:r w:rsidRPr="008150EC">
        <w:rPr>
          <w:rFonts w:asciiTheme="majorHAnsi" w:hAnsiTheme="majorHAnsi" w:cstheme="majorHAnsi"/>
          <w:sz w:val="20"/>
        </w:rPr>
        <w:tab/>
        <w:t>System odnajdywania drogi – wprowadzenie elementów aranżacji i oznakowania części wspólnych ułatwiających samodzielną orientację, m.in.:</w:t>
      </w:r>
    </w:p>
    <w:p w14:paraId="3B13982A" w14:textId="77777777" w:rsidR="008150EC" w:rsidRDefault="008150EC" w:rsidP="008150E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t>wprowadzenie systemu identyfikacji wizualnej (różnorodne oznaczenia kondygnacji, piktogramy, plany, drogowskazy),</w:t>
      </w:r>
    </w:p>
    <w:p w14:paraId="1247B99A" w14:textId="055C2567" w:rsidR="008150EC" w:rsidRPr="008150EC" w:rsidRDefault="008150EC" w:rsidP="008150E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t>stosowanie informacji dotykowej, np. oznaczenia w alfabecie Braille´a przy wejściu do budynku, do poszczególnych lokali mieszkalnych, do windy, na poręczach schodów</w:t>
      </w:r>
    </w:p>
    <w:p w14:paraId="64A7F321" w14:textId="77777777" w:rsidR="008150EC" w:rsidRPr="008150EC" w:rsidRDefault="008150EC" w:rsidP="008150EC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t>•</w:t>
      </w:r>
      <w:r w:rsidRPr="008150EC">
        <w:rPr>
          <w:rFonts w:asciiTheme="majorHAnsi" w:hAnsiTheme="majorHAnsi" w:cstheme="majorHAnsi"/>
          <w:sz w:val="20"/>
        </w:rPr>
        <w:tab/>
        <w:t>Montaż lub wymiana, doposażenie dźwigu osobowego</w:t>
      </w:r>
    </w:p>
    <w:p w14:paraId="2527977B" w14:textId="1A271CF2" w:rsidR="008150EC" w:rsidRPr="008150EC" w:rsidRDefault="008150EC" w:rsidP="008150E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8150EC">
        <w:rPr>
          <w:rFonts w:asciiTheme="majorHAnsi" w:hAnsiTheme="majorHAnsi" w:cstheme="majorHAnsi"/>
          <w:sz w:val="20"/>
        </w:rPr>
        <w:t>Montaż pochylni, wybudowanie podjazdu wraz z poręczami</w:t>
      </w:r>
    </w:p>
    <w:p w14:paraId="05FC5539" w14:textId="77777777" w:rsidR="00930F1B" w:rsidRDefault="00930F1B" w:rsidP="00AB3CE3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</w:p>
    <w:p w14:paraId="2E7BB876" w14:textId="3116A885" w:rsidR="003C499A" w:rsidRDefault="00B87934" w:rsidP="00AB3CE3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14:paraId="07520D9F" w14:textId="77777777" w:rsidR="006376C9" w:rsidRDefault="006376C9" w:rsidP="006376C9">
      <w:pPr>
        <w:pStyle w:val="Akapitzlist"/>
        <w:ind w:left="0"/>
        <w:jc w:val="both"/>
        <w:rPr>
          <w:rFonts w:asciiTheme="majorHAnsi" w:hAnsiTheme="majorHAnsi" w:cstheme="majorHAnsi"/>
          <w:sz w:val="20"/>
        </w:rPr>
      </w:pPr>
    </w:p>
    <w:p w14:paraId="248A7D87" w14:textId="4AD296C1" w:rsidR="006376C9" w:rsidRPr="006376C9" w:rsidRDefault="00B87934" w:rsidP="006376C9">
      <w:pPr>
        <w:pStyle w:val="Akapitzlist"/>
        <w:numPr>
          <w:ilvl w:val="0"/>
          <w:numId w:val="30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="0054540D" w:rsidRPr="000563E6">
        <w:rPr>
          <w:rFonts w:asciiTheme="majorHAnsi" w:hAnsiTheme="majorHAnsi" w:cstheme="majorHAnsi"/>
          <w:b/>
          <w:sz w:val="20"/>
        </w:rPr>
        <w:t>Gminy</w:t>
      </w:r>
      <w:r w:rsidR="000563E6" w:rsidRPr="000563E6">
        <w:rPr>
          <w:rFonts w:asciiTheme="majorHAnsi" w:hAnsiTheme="majorHAnsi" w:cstheme="majorHAnsi"/>
          <w:b/>
          <w:sz w:val="20"/>
        </w:rPr>
        <w:t xml:space="preserve"> </w:t>
      </w:r>
      <w:r w:rsidR="00896131" w:rsidRPr="00896131">
        <w:rPr>
          <w:rFonts w:asciiTheme="majorHAnsi" w:hAnsiTheme="majorHAnsi" w:cstheme="majorHAnsi"/>
          <w:b/>
          <w:sz w:val="20"/>
        </w:rPr>
        <w:t>Nowy Duninów</w:t>
      </w:r>
      <w:r w:rsidR="002E0F54">
        <w:rPr>
          <w:rFonts w:asciiTheme="majorHAnsi" w:hAnsiTheme="majorHAnsi" w:cstheme="majorHAnsi"/>
          <w:b/>
          <w:sz w:val="20"/>
        </w:rPr>
        <w:t xml:space="preserve"> </w:t>
      </w:r>
      <w:r w:rsidRPr="000B7D74">
        <w:rPr>
          <w:rFonts w:asciiTheme="majorHAnsi" w:hAnsiTheme="majorHAnsi" w:cstheme="majorHAnsi"/>
          <w:sz w:val="20"/>
        </w:rPr>
        <w:t>przy</w:t>
      </w:r>
      <w:r w:rsidRPr="00AE2DD1">
        <w:rPr>
          <w:rFonts w:asciiTheme="majorHAnsi" w:hAnsiTheme="majorHAnsi" w:cstheme="majorHAnsi"/>
          <w:sz w:val="20"/>
        </w:rPr>
        <w:t xml:space="preserve"> </w:t>
      </w:r>
      <w:r w:rsidR="006058CE" w:rsidRPr="00AE2DD1">
        <w:rPr>
          <w:rFonts w:asciiTheme="majorHAnsi" w:hAnsiTheme="majorHAnsi" w:cstheme="majorHAnsi"/>
          <w:sz w:val="20"/>
        </w:rPr>
        <w:t xml:space="preserve">realizacji </w:t>
      </w:r>
      <w:r w:rsidRPr="00AE2DD1">
        <w:rPr>
          <w:rFonts w:asciiTheme="majorHAnsi" w:hAnsiTheme="majorHAnsi" w:cstheme="majorHAnsi"/>
          <w:sz w:val="20"/>
        </w:rPr>
        <w:t>zadań ob</w:t>
      </w:r>
      <w:r w:rsidR="006058CE" w:rsidRPr="00AE2DD1">
        <w:rPr>
          <w:rFonts w:asciiTheme="majorHAnsi" w:hAnsiTheme="majorHAnsi" w:cstheme="majorHAnsi"/>
          <w:sz w:val="20"/>
        </w:rPr>
        <w:t>ejmujących przedm</w:t>
      </w:r>
      <w:r w:rsidR="00AE24A3" w:rsidRPr="00AE2DD1">
        <w:rPr>
          <w:rFonts w:asciiTheme="majorHAnsi" w:hAnsiTheme="majorHAnsi" w:cstheme="majorHAnsi"/>
          <w:sz w:val="20"/>
        </w:rPr>
        <w:t>iotowy projekt, w szczególności r</w:t>
      </w:r>
      <w:r w:rsidR="00470F31" w:rsidRPr="00AE2DD1">
        <w:rPr>
          <w:rFonts w:asciiTheme="majorHAnsi" w:hAnsiTheme="majorHAnsi" w:cstheme="majorHAnsi"/>
          <w:sz w:val="20"/>
        </w:rPr>
        <w:t>ola doradcza, udział w przeprowadzeniu procesu rekrutacji</w:t>
      </w:r>
      <w:r w:rsidR="00AE24A3" w:rsidRPr="00AE2DD1">
        <w:rPr>
          <w:rFonts w:asciiTheme="majorHAnsi" w:hAnsiTheme="majorHAnsi" w:cstheme="majorHAnsi"/>
          <w:sz w:val="20"/>
        </w:rPr>
        <w:t xml:space="preserve"> </w:t>
      </w:r>
      <w:r w:rsidR="00470F31" w:rsidRPr="00AE2DD1">
        <w:rPr>
          <w:rFonts w:asciiTheme="majorHAnsi" w:hAnsiTheme="majorHAnsi" w:cstheme="majorHAnsi"/>
          <w:sz w:val="20"/>
        </w:rPr>
        <w:t>uczestników do projektu i promocji proj</w:t>
      </w:r>
      <w:r w:rsidR="00AE24A3" w:rsidRPr="00AE2DD1">
        <w:rPr>
          <w:rFonts w:asciiTheme="majorHAnsi" w:hAnsiTheme="majorHAnsi" w:cstheme="majorHAnsi"/>
          <w:sz w:val="20"/>
        </w:rPr>
        <w:t>ektu.</w:t>
      </w:r>
    </w:p>
    <w:p w14:paraId="196288D6" w14:textId="2183643D" w:rsidR="00ED323D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 xml:space="preserve">IV. Wymagania </w:t>
      </w:r>
      <w:r w:rsidRPr="001633C4">
        <w:rPr>
          <w:rFonts w:asciiTheme="majorHAnsi" w:hAnsiTheme="majorHAnsi" w:cstheme="majorHAnsi"/>
          <w:b/>
          <w:szCs w:val="22"/>
        </w:rPr>
        <w:t>wobec partnera:</w:t>
      </w:r>
    </w:p>
    <w:p w14:paraId="48A930FE" w14:textId="77777777" w:rsidR="001B7798" w:rsidRPr="001633C4" w:rsidRDefault="001B7798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74283DC6" w14:textId="0B5FAC2B" w:rsidR="00ED323D" w:rsidRPr="001633C4" w:rsidRDefault="00ED323D" w:rsidP="00ED323D">
      <w:pPr>
        <w:pStyle w:val="NormalnyWeb"/>
        <w:numPr>
          <w:ilvl w:val="0"/>
          <w:numId w:val="20"/>
        </w:numPr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633C4">
        <w:rPr>
          <w:rFonts w:asciiTheme="majorHAnsi" w:hAnsiTheme="majorHAnsi" w:cstheme="majorHAnsi"/>
          <w:sz w:val="20"/>
          <w:szCs w:val="22"/>
        </w:rPr>
        <w:t xml:space="preserve">Partner musi posiadać doświadczenie w świadczeniu usług </w:t>
      </w:r>
      <w:r w:rsidR="002F45BB" w:rsidRPr="001633C4">
        <w:rPr>
          <w:rFonts w:asciiTheme="majorHAnsi" w:hAnsiTheme="majorHAnsi" w:cstheme="majorHAnsi"/>
          <w:sz w:val="20"/>
          <w:szCs w:val="22"/>
        </w:rPr>
        <w:t>adekwatn</w:t>
      </w:r>
      <w:r w:rsidR="00CF0378">
        <w:rPr>
          <w:rFonts w:asciiTheme="majorHAnsi" w:hAnsiTheme="majorHAnsi" w:cstheme="majorHAnsi"/>
          <w:sz w:val="20"/>
          <w:szCs w:val="22"/>
        </w:rPr>
        <w:t>ych</w:t>
      </w:r>
      <w:r w:rsidR="002F45BB" w:rsidRPr="001633C4">
        <w:rPr>
          <w:rFonts w:asciiTheme="majorHAnsi" w:hAnsiTheme="majorHAnsi" w:cstheme="majorHAnsi"/>
          <w:sz w:val="20"/>
          <w:szCs w:val="22"/>
        </w:rPr>
        <w:t xml:space="preserve"> do specyfiki projektu</w:t>
      </w:r>
      <w:r w:rsidRPr="001633C4">
        <w:rPr>
          <w:rFonts w:asciiTheme="majorHAnsi" w:hAnsiTheme="majorHAnsi" w:cstheme="majorHAnsi"/>
          <w:sz w:val="20"/>
          <w:szCs w:val="22"/>
        </w:rPr>
        <w:t xml:space="preserve"> oraz dysponować odpowiednim potencjałem osobowym zdolnym do realizacji zadań przewidzianych</w:t>
      </w:r>
      <w:r w:rsidR="008E5EE9" w:rsidRPr="001633C4">
        <w:rPr>
          <w:rFonts w:asciiTheme="majorHAnsi" w:hAnsiTheme="majorHAnsi" w:cstheme="majorHAnsi"/>
          <w:sz w:val="20"/>
          <w:szCs w:val="22"/>
        </w:rPr>
        <w:t xml:space="preserve"> w</w:t>
      </w:r>
      <w:r w:rsidR="00CF0378">
        <w:rPr>
          <w:rFonts w:asciiTheme="majorHAnsi" w:hAnsiTheme="majorHAnsi" w:cstheme="majorHAnsi"/>
          <w:sz w:val="20"/>
          <w:szCs w:val="22"/>
        </w:rPr>
        <w:t> </w:t>
      </w:r>
      <w:r w:rsidR="008E5EE9" w:rsidRPr="001633C4">
        <w:rPr>
          <w:rFonts w:asciiTheme="majorHAnsi" w:hAnsiTheme="majorHAnsi" w:cstheme="majorHAnsi"/>
          <w:sz w:val="20"/>
          <w:szCs w:val="22"/>
        </w:rPr>
        <w:t xml:space="preserve">projekcie. </w:t>
      </w:r>
    </w:p>
    <w:p w14:paraId="46D6D26F" w14:textId="1DC964A4" w:rsidR="00806FC5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14:paraId="5226BA00" w14:textId="77777777" w:rsidR="001B7798" w:rsidRPr="00AE2DD1" w:rsidRDefault="001B7798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14:paraId="3A53CFC1" w14:textId="68440D7B" w:rsidR="00ED323D" w:rsidRPr="00AE2DD1" w:rsidRDefault="00ED323D" w:rsidP="00956C98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4D3EF1">
        <w:rPr>
          <w:rFonts w:asciiTheme="majorHAnsi" w:hAnsiTheme="majorHAnsi" w:cstheme="majorHAnsi"/>
          <w:sz w:val="20"/>
          <w:szCs w:val="22"/>
        </w:rPr>
        <w:t>u</w:t>
      </w:r>
      <w:r w:rsidR="004D3EF1" w:rsidRPr="004D3EF1">
        <w:rPr>
          <w:rFonts w:asciiTheme="majorHAnsi" w:hAnsiTheme="majorHAnsi" w:cstheme="majorHAnsi"/>
          <w:sz w:val="20"/>
          <w:szCs w:val="22"/>
        </w:rPr>
        <w:t>sług</w:t>
      </w:r>
      <w:r w:rsidR="004D3EF1">
        <w:rPr>
          <w:rFonts w:asciiTheme="majorHAnsi" w:hAnsiTheme="majorHAnsi" w:cstheme="majorHAnsi"/>
          <w:sz w:val="20"/>
          <w:szCs w:val="22"/>
        </w:rPr>
        <w:t>ami</w:t>
      </w:r>
      <w:r w:rsidR="004D3EF1" w:rsidRPr="004D3EF1">
        <w:rPr>
          <w:rFonts w:asciiTheme="majorHAnsi" w:hAnsiTheme="majorHAnsi" w:cstheme="majorHAnsi"/>
          <w:sz w:val="20"/>
          <w:szCs w:val="22"/>
        </w:rPr>
        <w:t xml:space="preserve"> </w:t>
      </w:r>
      <w:r w:rsidR="00CF0378">
        <w:rPr>
          <w:rFonts w:asciiTheme="majorHAnsi" w:hAnsiTheme="majorHAnsi" w:cstheme="majorHAnsi"/>
          <w:sz w:val="20"/>
          <w:szCs w:val="22"/>
        </w:rPr>
        <w:t>związanymi z doradztwem zawodowym</w:t>
      </w:r>
    </w:p>
    <w:p w14:paraId="3C55FA60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14:paraId="497317DB" w14:textId="4AC654A4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4D3EF1" w:rsidRPr="004D3EF1">
        <w:rPr>
          <w:rFonts w:asciiTheme="majorHAnsi" w:hAnsiTheme="majorHAnsi" w:cstheme="majorHAnsi"/>
          <w:sz w:val="20"/>
          <w:szCs w:val="22"/>
        </w:rPr>
        <w:t xml:space="preserve">sług </w:t>
      </w:r>
      <w:r w:rsidR="00CF0378">
        <w:rPr>
          <w:rFonts w:asciiTheme="majorHAnsi" w:hAnsiTheme="majorHAnsi" w:cstheme="majorHAnsi"/>
          <w:sz w:val="20"/>
          <w:szCs w:val="22"/>
        </w:rPr>
        <w:t>związanych z doradztwem zawodowym</w:t>
      </w:r>
      <w:r w:rsidR="004D3EF1" w:rsidRPr="004D3EF1">
        <w:rPr>
          <w:rFonts w:asciiTheme="majorHAnsi" w:hAnsiTheme="majorHAnsi" w:cstheme="majorHAnsi"/>
          <w:sz w:val="20"/>
          <w:szCs w:val="22"/>
        </w:rPr>
        <w:t xml:space="preserve"> </w:t>
      </w:r>
      <w:r w:rsidRPr="00AE2DD1">
        <w:rPr>
          <w:rFonts w:asciiTheme="majorHAnsi" w:hAnsiTheme="majorHAnsi" w:cstheme="majorHAnsi"/>
          <w:sz w:val="20"/>
          <w:szCs w:val="22"/>
        </w:rPr>
        <w:t>wraz z ich krótkim opisem.</w:t>
      </w:r>
    </w:p>
    <w:p w14:paraId="5F67045F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0E1FAC3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14:paraId="701EB5E9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6535961E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Dz. U. 2013 r., poz. 885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 xml:space="preserve">. zm.); art. 12 ust. 1 pkt 1 ustawy z dnia 15 czerwca 2012 r. o skutkach powierzania wykonywania pracy cudzoziemcom przebywającym wbrew przepisom na terytorium Rzeczypospolitej Polskiej (Dz. U. poz. 769 z 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późn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zm.); art. 9 ust. 1 pkt 2a ustawy z dnia 28 października 2002 r. o odpowiedzialności podmiotów zbiorowych za czyny zabronione pod groźbą kary (</w:t>
      </w:r>
      <w:proofErr w:type="spellStart"/>
      <w:r w:rsidRPr="00AE2DD1">
        <w:rPr>
          <w:rFonts w:asciiTheme="majorHAnsi" w:hAnsiTheme="majorHAnsi" w:cstheme="majorHAnsi"/>
          <w:sz w:val="20"/>
          <w:szCs w:val="22"/>
        </w:rPr>
        <w:t>t.j</w:t>
      </w:r>
      <w:proofErr w:type="spellEnd"/>
      <w:r w:rsidRPr="00AE2DD1">
        <w:rPr>
          <w:rFonts w:asciiTheme="majorHAnsi" w:hAnsiTheme="majorHAnsi" w:cstheme="majorHAnsi"/>
          <w:sz w:val="20"/>
          <w:szCs w:val="22"/>
        </w:rPr>
        <w:t>. Dz. U. z 2014 r., poz. 1417).</w:t>
      </w:r>
    </w:p>
    <w:p w14:paraId="53CCDB15" w14:textId="77777777"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74FD9AD4" w14:textId="77777777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14:paraId="4029ADE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1A024121" w14:textId="1841EEA3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DB3589" w:rsidRPr="00DB3589">
        <w:rPr>
          <w:rFonts w:asciiTheme="majorHAnsi" w:hAnsiTheme="majorHAnsi" w:cstheme="majorHAnsi"/>
          <w:sz w:val="20"/>
          <w:szCs w:val="22"/>
        </w:rPr>
        <w:t>sług</w:t>
      </w:r>
      <w:r w:rsidR="00DB3589">
        <w:rPr>
          <w:rFonts w:asciiTheme="majorHAnsi" w:hAnsiTheme="majorHAnsi" w:cstheme="majorHAnsi"/>
          <w:sz w:val="20"/>
          <w:szCs w:val="22"/>
        </w:rPr>
        <w:t>ami</w:t>
      </w:r>
      <w:r w:rsidR="00DB3589" w:rsidRPr="00DB3589">
        <w:rPr>
          <w:rFonts w:asciiTheme="majorHAnsi" w:hAnsiTheme="majorHAnsi" w:cstheme="majorHAnsi"/>
          <w:sz w:val="20"/>
          <w:szCs w:val="22"/>
        </w:rPr>
        <w:t xml:space="preserve"> </w:t>
      </w:r>
      <w:r w:rsidR="00CF0378">
        <w:rPr>
          <w:rFonts w:asciiTheme="majorHAnsi" w:hAnsiTheme="majorHAnsi" w:cstheme="majorHAnsi"/>
          <w:sz w:val="20"/>
          <w:szCs w:val="22"/>
        </w:rPr>
        <w:t>związanymi z doradztwem zawodowym</w:t>
      </w:r>
      <w:r w:rsidRPr="008E5EE9">
        <w:rPr>
          <w:rFonts w:asciiTheme="majorHAnsi" w:hAnsiTheme="majorHAnsi" w:cstheme="majorHAnsi"/>
          <w:sz w:val="20"/>
          <w:szCs w:val="22"/>
        </w:rPr>
        <w:t>. Max. 30 pkt</w:t>
      </w:r>
    </w:p>
    <w:p w14:paraId="63895545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lastRenderedPageBreak/>
        <w:t>Opis koncepcji udziału w projekcie, w szczególności propozycje realizacji działań określonych w pkt. III a). Max. 30 pkt.</w:t>
      </w:r>
    </w:p>
    <w:p w14:paraId="26992072" w14:textId="241747AD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Wykaz zrealizowanych usług/projektów w zakresie świadczenia </w:t>
      </w:r>
      <w:r w:rsidR="00DB3589">
        <w:rPr>
          <w:rFonts w:asciiTheme="majorHAnsi" w:hAnsiTheme="majorHAnsi" w:cstheme="majorHAnsi"/>
          <w:sz w:val="20"/>
          <w:szCs w:val="22"/>
        </w:rPr>
        <w:t>u</w:t>
      </w:r>
      <w:r w:rsidR="00DB3589" w:rsidRPr="00DB3589">
        <w:rPr>
          <w:rFonts w:asciiTheme="majorHAnsi" w:hAnsiTheme="majorHAnsi" w:cstheme="majorHAnsi"/>
          <w:sz w:val="20"/>
          <w:szCs w:val="22"/>
        </w:rPr>
        <w:t>sług</w:t>
      </w:r>
      <w:r w:rsidR="00DB3589">
        <w:rPr>
          <w:rFonts w:asciiTheme="majorHAnsi" w:hAnsiTheme="majorHAnsi" w:cstheme="majorHAnsi"/>
          <w:sz w:val="20"/>
          <w:szCs w:val="22"/>
        </w:rPr>
        <w:t>ami</w:t>
      </w:r>
      <w:r w:rsidR="00DB3589" w:rsidRPr="00DB3589">
        <w:rPr>
          <w:rFonts w:asciiTheme="majorHAnsi" w:hAnsiTheme="majorHAnsi" w:cstheme="majorHAnsi"/>
          <w:sz w:val="20"/>
          <w:szCs w:val="22"/>
        </w:rPr>
        <w:t xml:space="preserve"> </w:t>
      </w:r>
      <w:r w:rsidR="00CF0378">
        <w:rPr>
          <w:rFonts w:asciiTheme="majorHAnsi" w:hAnsiTheme="majorHAnsi" w:cstheme="majorHAnsi"/>
          <w:sz w:val="20"/>
          <w:szCs w:val="22"/>
        </w:rPr>
        <w:t>związanymi z doradztwem zawodowym</w:t>
      </w:r>
      <w:r w:rsidR="00CF0378" w:rsidRPr="004D3EF1">
        <w:rPr>
          <w:rFonts w:asciiTheme="majorHAnsi" w:hAnsiTheme="majorHAnsi" w:cstheme="majorHAnsi"/>
          <w:sz w:val="20"/>
          <w:szCs w:val="22"/>
        </w:rPr>
        <w:t xml:space="preserve"> </w:t>
      </w:r>
      <w:r w:rsidRPr="008E5EE9">
        <w:rPr>
          <w:rFonts w:asciiTheme="majorHAnsi" w:hAnsiTheme="majorHAnsi" w:cstheme="majorHAnsi"/>
          <w:sz w:val="20"/>
          <w:szCs w:val="22"/>
        </w:rPr>
        <w:t>wraz z ich krótkim opisem. Max. 30 pkt.</w:t>
      </w:r>
    </w:p>
    <w:p w14:paraId="5B7E69DD" w14:textId="77777777"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1BB022D2" w14:textId="0A4014F1"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14:paraId="4F349C78" w14:textId="7901BCE6" w:rsidR="0097511A" w:rsidRPr="00AE2DD1" w:rsidRDefault="000C71DC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="Calibri Light" w:hAnsi="Calibri Light" w:cs="Calibri Light"/>
          <w:sz w:val="20"/>
          <w:szCs w:val="20"/>
        </w:rPr>
        <w:t xml:space="preserve">Oferty w formacie .doc., </w:t>
      </w:r>
      <w:proofErr w:type="spellStart"/>
      <w:r>
        <w:rPr>
          <w:rFonts w:ascii="Calibri Light" w:hAnsi="Calibri Light" w:cs="Calibri Light"/>
          <w:sz w:val="20"/>
          <w:szCs w:val="20"/>
        </w:rPr>
        <w:t>docx</w:t>
      </w:r>
      <w:proofErr w:type="spellEnd"/>
      <w:r>
        <w:rPr>
          <w:rFonts w:ascii="Calibri Light" w:hAnsi="Calibri Light" w:cs="Calibri Light"/>
          <w:sz w:val="20"/>
          <w:szCs w:val="20"/>
        </w:rPr>
        <w:t>. lub .pdf należy przesłać w terminie do 21 dni od daty ogłoszenia naboru</w:t>
      </w:r>
      <w:r w:rsidR="00117F90">
        <w:rPr>
          <w:rFonts w:ascii="Calibri Light" w:hAnsi="Calibri Light" w:cs="Calibri Light"/>
          <w:sz w:val="20"/>
          <w:szCs w:val="20"/>
        </w:rPr>
        <w:t xml:space="preserve">                                   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117F90">
        <w:rPr>
          <w:rFonts w:ascii="Calibri Light" w:hAnsi="Calibri Light" w:cs="Calibri Light"/>
          <w:b/>
          <w:sz w:val="20"/>
          <w:szCs w:val="20"/>
        </w:rPr>
        <w:t xml:space="preserve">(tj. do dnia </w:t>
      </w:r>
      <w:r w:rsidR="005D56A0" w:rsidRPr="00117F90">
        <w:rPr>
          <w:rFonts w:ascii="Calibri Light" w:hAnsi="Calibri Light" w:cs="Calibri Light"/>
          <w:b/>
          <w:sz w:val="20"/>
          <w:szCs w:val="20"/>
        </w:rPr>
        <w:t>1</w:t>
      </w:r>
      <w:r w:rsidR="00A46F75" w:rsidRPr="00117F90">
        <w:rPr>
          <w:rFonts w:ascii="Calibri Light" w:hAnsi="Calibri Light" w:cs="Calibri Light"/>
          <w:b/>
          <w:sz w:val="20"/>
          <w:szCs w:val="20"/>
        </w:rPr>
        <w:t>2</w:t>
      </w:r>
      <w:r w:rsidR="00F95EEA" w:rsidRPr="00117F90">
        <w:rPr>
          <w:rFonts w:ascii="Calibri Light" w:hAnsi="Calibri Light" w:cs="Calibri Light"/>
          <w:b/>
          <w:sz w:val="20"/>
          <w:szCs w:val="20"/>
        </w:rPr>
        <w:t>.0</w:t>
      </w:r>
      <w:r w:rsidR="00A72134" w:rsidRPr="00117F90">
        <w:rPr>
          <w:rFonts w:ascii="Calibri Light" w:hAnsi="Calibri Light" w:cs="Calibri Light"/>
          <w:b/>
          <w:sz w:val="20"/>
          <w:szCs w:val="20"/>
        </w:rPr>
        <w:t>8</w:t>
      </w:r>
      <w:r w:rsidR="00F95EEA" w:rsidRPr="00117F90">
        <w:rPr>
          <w:rFonts w:ascii="Calibri Light" w:hAnsi="Calibri Light" w:cs="Calibri Light"/>
          <w:b/>
          <w:sz w:val="20"/>
          <w:szCs w:val="20"/>
        </w:rPr>
        <w:t>.2020 r.</w:t>
      </w:r>
      <w:r w:rsidRPr="00117F90">
        <w:rPr>
          <w:rFonts w:ascii="Calibri Light" w:hAnsi="Calibri Light" w:cs="Calibri Light"/>
          <w:b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na adres e-mail</w:t>
      </w:r>
      <w:r w:rsidRPr="000C71DC">
        <w:rPr>
          <w:rFonts w:asciiTheme="majorHAnsi" w:hAnsiTheme="majorHAnsi" w:cstheme="majorHAnsi"/>
          <w:bCs/>
          <w:sz w:val="20"/>
          <w:szCs w:val="22"/>
        </w:rPr>
        <w:t xml:space="preserve">: </w:t>
      </w:r>
      <w:r w:rsidR="00896131" w:rsidRPr="00896131">
        <w:rPr>
          <w:rFonts w:asciiTheme="majorHAnsi" w:hAnsiTheme="majorHAnsi" w:cstheme="majorHAnsi"/>
          <w:sz w:val="20"/>
          <w:szCs w:val="20"/>
        </w:rPr>
        <w:t>ug@nowyduninow.info.pl</w:t>
      </w:r>
      <w:r w:rsidR="00896131">
        <w:rPr>
          <w:rFonts w:asciiTheme="majorHAnsi" w:hAnsiTheme="majorHAnsi" w:cstheme="majorHAnsi"/>
          <w:sz w:val="20"/>
          <w:szCs w:val="20"/>
        </w:rPr>
        <w:t xml:space="preserve"> </w:t>
      </w:r>
      <w:r w:rsidR="00956C98">
        <w:rPr>
          <w:rFonts w:asciiTheme="majorHAnsi" w:hAnsiTheme="majorHAnsi" w:cstheme="majorHAnsi"/>
          <w:bCs/>
          <w:sz w:val="20"/>
          <w:szCs w:val="22"/>
        </w:rPr>
        <w:t>lub dostarczać osobiście do Urzędu Gmin</w:t>
      </w:r>
      <w:r w:rsidR="00F95EEA">
        <w:rPr>
          <w:rFonts w:asciiTheme="majorHAnsi" w:hAnsiTheme="majorHAnsi" w:cstheme="majorHAnsi"/>
          <w:bCs/>
          <w:sz w:val="20"/>
          <w:szCs w:val="22"/>
        </w:rPr>
        <w:t>y</w:t>
      </w:r>
      <w:r w:rsidR="00123610">
        <w:rPr>
          <w:rFonts w:asciiTheme="majorHAnsi" w:hAnsiTheme="majorHAnsi" w:cstheme="majorHAnsi"/>
          <w:bCs/>
          <w:sz w:val="20"/>
          <w:szCs w:val="22"/>
        </w:rPr>
        <w:t xml:space="preserve">                                   </w:t>
      </w:r>
      <w:r w:rsidR="00F95EEA">
        <w:rPr>
          <w:rFonts w:asciiTheme="majorHAnsi" w:hAnsiTheme="majorHAnsi" w:cstheme="majorHAnsi"/>
          <w:bCs/>
          <w:sz w:val="20"/>
          <w:szCs w:val="22"/>
        </w:rPr>
        <w:t xml:space="preserve"> </w:t>
      </w:r>
      <w:r w:rsidR="00896131" w:rsidRPr="00896131">
        <w:rPr>
          <w:rFonts w:asciiTheme="majorHAnsi" w:hAnsiTheme="majorHAnsi" w:cstheme="majorHAnsi"/>
          <w:bCs/>
          <w:sz w:val="20"/>
          <w:szCs w:val="22"/>
        </w:rPr>
        <w:t>Nowy Duninów</w:t>
      </w:r>
      <w:r w:rsidR="000563E6">
        <w:rPr>
          <w:rFonts w:asciiTheme="majorHAnsi" w:hAnsiTheme="majorHAnsi" w:cstheme="majorHAnsi"/>
          <w:bCs/>
          <w:sz w:val="20"/>
          <w:szCs w:val="22"/>
        </w:rPr>
        <w:t xml:space="preserve">, </w:t>
      </w:r>
      <w:r w:rsidR="00896131" w:rsidRPr="00896131">
        <w:rPr>
          <w:rFonts w:asciiTheme="majorHAnsi" w:hAnsiTheme="majorHAnsi" w:cstheme="majorHAnsi"/>
          <w:bCs/>
          <w:sz w:val="20"/>
          <w:szCs w:val="22"/>
        </w:rPr>
        <w:t>ul. Osiedlowa 1, 09-505 Nowy Duninów</w:t>
      </w:r>
    </w:p>
    <w:p w14:paraId="4293E5DE" w14:textId="6F6662FA" w:rsidR="0054228F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45EFF2C0" w14:textId="77777777" w:rsidR="00383463" w:rsidRDefault="00383463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14:paraId="2578EFEE" w14:textId="0B2AF589" w:rsidR="001B7798" w:rsidRDefault="001B7798">
      <w:bookmarkStart w:id="0" w:name="_GoBack"/>
      <w:bookmarkEnd w:id="0"/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007F0F41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5E24DD4D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realizacji projektów finansowanych ze 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środków Unii Europejskiej oraz działalności związanej z</w:t>
            </w:r>
            <w:r w:rsidR="00383463"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usługami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</w:t>
            </w:r>
            <w:r w:rsidR="00CF0378">
              <w:rPr>
                <w:rFonts w:asciiTheme="majorHAnsi" w:eastAsia="Times New Roman" w:hAnsiTheme="majorHAnsi" w:cstheme="majorHAnsi"/>
                <w:b/>
                <w:lang w:eastAsia="pl-PL"/>
              </w:rPr>
              <w:t>związanymi z doradztwem zawodowym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75658C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CD48707" w14:textId="3A87D34A" w:rsidR="00B52B41" w:rsidRPr="0075658C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świadczenia usług </w:t>
            </w:r>
            <w:r w:rsidR="00CF0378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związanymi z doradztwem zawodowym </w:t>
            </w:r>
            <w:r w:rsidRPr="0075658C">
              <w:rPr>
                <w:rFonts w:asciiTheme="majorHAnsi" w:eastAsia="Times New Roman" w:hAnsiTheme="majorHAnsi" w:cstheme="majorHAnsi"/>
                <w:b/>
                <w:lang w:eastAsia="pl-PL"/>
              </w:rPr>
              <w:t>wraz z ich krótkim opisem.</w:t>
            </w:r>
          </w:p>
        </w:tc>
      </w:tr>
      <w:tr w:rsidR="00B52B41" w:rsidRPr="00F42A96" w14:paraId="1CDCC0A1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4115E001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F42A96" w:rsidRPr="00F42A96" w14:paraId="1BD8C55F" w14:textId="77777777" w:rsidTr="00A80FD2">
        <w:trPr>
          <w:trHeight w:val="847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66188E3F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69D31" w14:textId="77777777" w:rsidR="00E54E34" w:rsidRDefault="00E54E34" w:rsidP="00F42A96">
      <w:pPr>
        <w:spacing w:after="0" w:line="240" w:lineRule="auto"/>
      </w:pPr>
      <w:r>
        <w:separator/>
      </w:r>
    </w:p>
  </w:endnote>
  <w:endnote w:type="continuationSeparator" w:id="0">
    <w:p w14:paraId="14ADBFCA" w14:textId="77777777" w:rsidR="00E54E34" w:rsidRDefault="00E54E34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BEBF" w14:textId="77777777" w:rsidR="00E54E34" w:rsidRDefault="00E54E34" w:rsidP="00F42A96">
      <w:pPr>
        <w:spacing w:after="0" w:line="240" w:lineRule="auto"/>
      </w:pPr>
      <w:r>
        <w:separator/>
      </w:r>
    </w:p>
  </w:footnote>
  <w:footnote w:type="continuationSeparator" w:id="0">
    <w:p w14:paraId="7552223B" w14:textId="77777777" w:rsidR="00E54E34" w:rsidRDefault="00E54E34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60602" w14:textId="483DF862" w:rsidR="00F42A96" w:rsidRDefault="00F42A96" w:rsidP="00F42A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8E6"/>
    <w:multiLevelType w:val="hybridMultilevel"/>
    <w:tmpl w:val="5956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45960"/>
    <w:multiLevelType w:val="hybridMultilevel"/>
    <w:tmpl w:val="EE1E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941"/>
    <w:multiLevelType w:val="hybridMultilevel"/>
    <w:tmpl w:val="A00A1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53EA5"/>
    <w:multiLevelType w:val="hybridMultilevel"/>
    <w:tmpl w:val="0F220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CA1ACD"/>
    <w:multiLevelType w:val="hybridMultilevel"/>
    <w:tmpl w:val="B2CE05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3463E2E"/>
    <w:multiLevelType w:val="hybridMultilevel"/>
    <w:tmpl w:val="714E2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65781B"/>
    <w:multiLevelType w:val="hybridMultilevel"/>
    <w:tmpl w:val="124E7B4A"/>
    <w:lvl w:ilvl="0" w:tplc="FA16C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601CF"/>
    <w:multiLevelType w:val="hybridMultilevel"/>
    <w:tmpl w:val="206877B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6"/>
  </w:num>
  <w:num w:numId="5">
    <w:abstractNumId w:val="21"/>
  </w:num>
  <w:num w:numId="6">
    <w:abstractNumId w:val="4"/>
  </w:num>
  <w:num w:numId="7">
    <w:abstractNumId w:val="16"/>
  </w:num>
  <w:num w:numId="8">
    <w:abstractNumId w:val="8"/>
  </w:num>
  <w:num w:numId="9">
    <w:abstractNumId w:val="28"/>
  </w:num>
  <w:num w:numId="10">
    <w:abstractNumId w:val="11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15"/>
  </w:num>
  <w:num w:numId="18">
    <w:abstractNumId w:val="17"/>
  </w:num>
  <w:num w:numId="19">
    <w:abstractNumId w:val="9"/>
  </w:num>
  <w:num w:numId="20">
    <w:abstractNumId w:val="5"/>
  </w:num>
  <w:num w:numId="21">
    <w:abstractNumId w:val="1"/>
  </w:num>
  <w:num w:numId="22">
    <w:abstractNumId w:val="20"/>
  </w:num>
  <w:num w:numId="23">
    <w:abstractNumId w:val="10"/>
  </w:num>
  <w:num w:numId="24">
    <w:abstractNumId w:val="22"/>
  </w:num>
  <w:num w:numId="25">
    <w:abstractNumId w:val="27"/>
  </w:num>
  <w:num w:numId="26">
    <w:abstractNumId w:val="24"/>
  </w:num>
  <w:num w:numId="27">
    <w:abstractNumId w:val="0"/>
  </w:num>
  <w:num w:numId="28">
    <w:abstractNumId w:val="18"/>
  </w:num>
  <w:num w:numId="29">
    <w:abstractNumId w:val="23"/>
  </w:num>
  <w:num w:numId="30">
    <w:abstractNumId w:val="14"/>
  </w:num>
  <w:num w:numId="31">
    <w:abstractNumId w:val="29"/>
  </w:num>
  <w:num w:numId="32">
    <w:abstractNumId w:val="1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563E6"/>
    <w:rsid w:val="0009569C"/>
    <w:rsid w:val="000B7D74"/>
    <w:rsid w:val="000C6CA3"/>
    <w:rsid w:val="000C71DC"/>
    <w:rsid w:val="00117F90"/>
    <w:rsid w:val="00121A9A"/>
    <w:rsid w:val="00123610"/>
    <w:rsid w:val="00141F3B"/>
    <w:rsid w:val="00160F5D"/>
    <w:rsid w:val="001633C4"/>
    <w:rsid w:val="001B7798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D2743"/>
    <w:rsid w:val="002D5983"/>
    <w:rsid w:val="002E0F54"/>
    <w:rsid w:val="002E672B"/>
    <w:rsid w:val="002F45BB"/>
    <w:rsid w:val="00303BE3"/>
    <w:rsid w:val="00347A32"/>
    <w:rsid w:val="00374EBD"/>
    <w:rsid w:val="00377611"/>
    <w:rsid w:val="00383463"/>
    <w:rsid w:val="00387BF7"/>
    <w:rsid w:val="00390559"/>
    <w:rsid w:val="003C499A"/>
    <w:rsid w:val="003D0222"/>
    <w:rsid w:val="00403BAC"/>
    <w:rsid w:val="004178C5"/>
    <w:rsid w:val="00423F83"/>
    <w:rsid w:val="00470F31"/>
    <w:rsid w:val="004D3EF1"/>
    <w:rsid w:val="004F5228"/>
    <w:rsid w:val="005050E6"/>
    <w:rsid w:val="00527BD1"/>
    <w:rsid w:val="00541E6D"/>
    <w:rsid w:val="0054228F"/>
    <w:rsid w:val="00543522"/>
    <w:rsid w:val="0054540D"/>
    <w:rsid w:val="00556E99"/>
    <w:rsid w:val="00562CEA"/>
    <w:rsid w:val="005657BC"/>
    <w:rsid w:val="00572A9D"/>
    <w:rsid w:val="00572EF8"/>
    <w:rsid w:val="005734D0"/>
    <w:rsid w:val="00581717"/>
    <w:rsid w:val="005B3E32"/>
    <w:rsid w:val="005D25AB"/>
    <w:rsid w:val="005D56A0"/>
    <w:rsid w:val="005F2F9D"/>
    <w:rsid w:val="006058CE"/>
    <w:rsid w:val="00605C54"/>
    <w:rsid w:val="006311B9"/>
    <w:rsid w:val="006314D0"/>
    <w:rsid w:val="00635742"/>
    <w:rsid w:val="006376C9"/>
    <w:rsid w:val="006436FC"/>
    <w:rsid w:val="006475C8"/>
    <w:rsid w:val="006735A2"/>
    <w:rsid w:val="00683403"/>
    <w:rsid w:val="006F2E70"/>
    <w:rsid w:val="00715460"/>
    <w:rsid w:val="0074574B"/>
    <w:rsid w:val="0075658C"/>
    <w:rsid w:val="007742ED"/>
    <w:rsid w:val="007804CD"/>
    <w:rsid w:val="00781B0E"/>
    <w:rsid w:val="007B5026"/>
    <w:rsid w:val="007D3118"/>
    <w:rsid w:val="007E5C19"/>
    <w:rsid w:val="00801DE3"/>
    <w:rsid w:val="0080651D"/>
    <w:rsid w:val="00806FC5"/>
    <w:rsid w:val="008150EC"/>
    <w:rsid w:val="00821402"/>
    <w:rsid w:val="00831221"/>
    <w:rsid w:val="0083517F"/>
    <w:rsid w:val="00843C81"/>
    <w:rsid w:val="0087384C"/>
    <w:rsid w:val="00882CC4"/>
    <w:rsid w:val="00896131"/>
    <w:rsid w:val="00897CD3"/>
    <w:rsid w:val="008E5EE9"/>
    <w:rsid w:val="0091144C"/>
    <w:rsid w:val="00930F1B"/>
    <w:rsid w:val="00956C98"/>
    <w:rsid w:val="00973D22"/>
    <w:rsid w:val="0097511A"/>
    <w:rsid w:val="009D12E6"/>
    <w:rsid w:val="009E415A"/>
    <w:rsid w:val="009F3F4F"/>
    <w:rsid w:val="009F7C38"/>
    <w:rsid w:val="00A131F0"/>
    <w:rsid w:val="00A45D8C"/>
    <w:rsid w:val="00A46F75"/>
    <w:rsid w:val="00A51E77"/>
    <w:rsid w:val="00A72134"/>
    <w:rsid w:val="00A80FD2"/>
    <w:rsid w:val="00A86840"/>
    <w:rsid w:val="00AB3CE3"/>
    <w:rsid w:val="00AB3F6F"/>
    <w:rsid w:val="00AE24A3"/>
    <w:rsid w:val="00AE2DD1"/>
    <w:rsid w:val="00AE4128"/>
    <w:rsid w:val="00AE4840"/>
    <w:rsid w:val="00AF179E"/>
    <w:rsid w:val="00B5016F"/>
    <w:rsid w:val="00B52B41"/>
    <w:rsid w:val="00B62C0D"/>
    <w:rsid w:val="00B77525"/>
    <w:rsid w:val="00B87934"/>
    <w:rsid w:val="00B93399"/>
    <w:rsid w:val="00BE5DFD"/>
    <w:rsid w:val="00C23C44"/>
    <w:rsid w:val="00C80AF9"/>
    <w:rsid w:val="00C975D5"/>
    <w:rsid w:val="00CA3929"/>
    <w:rsid w:val="00CB3703"/>
    <w:rsid w:val="00CF0378"/>
    <w:rsid w:val="00D2791B"/>
    <w:rsid w:val="00D36001"/>
    <w:rsid w:val="00D60296"/>
    <w:rsid w:val="00D802DE"/>
    <w:rsid w:val="00DB3589"/>
    <w:rsid w:val="00DC418F"/>
    <w:rsid w:val="00DC7514"/>
    <w:rsid w:val="00DC7CE5"/>
    <w:rsid w:val="00DD7729"/>
    <w:rsid w:val="00E07906"/>
    <w:rsid w:val="00E227ED"/>
    <w:rsid w:val="00E54E34"/>
    <w:rsid w:val="00E7712F"/>
    <w:rsid w:val="00E87B7E"/>
    <w:rsid w:val="00E97144"/>
    <w:rsid w:val="00EB1818"/>
    <w:rsid w:val="00ED2612"/>
    <w:rsid w:val="00ED323D"/>
    <w:rsid w:val="00ED705C"/>
    <w:rsid w:val="00EF6788"/>
    <w:rsid w:val="00EF7080"/>
    <w:rsid w:val="00F0427F"/>
    <w:rsid w:val="00F261BA"/>
    <w:rsid w:val="00F32A3B"/>
    <w:rsid w:val="00F42A96"/>
    <w:rsid w:val="00F87AA1"/>
    <w:rsid w:val="00F95EEA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1086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kstawicka</cp:lastModifiedBy>
  <cp:revision>12</cp:revision>
  <cp:lastPrinted>2020-07-22T09:13:00Z</cp:lastPrinted>
  <dcterms:created xsi:type="dcterms:W3CDTF">2020-07-22T08:30:00Z</dcterms:created>
  <dcterms:modified xsi:type="dcterms:W3CDTF">2020-07-22T10:54:00Z</dcterms:modified>
</cp:coreProperties>
</file>